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558" w:rsidRPr="001E1901" w:rsidRDefault="009D71E8" w:rsidP="001E1901">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Pr>
          <w:b w:val="0"/>
          <w:bCs/>
          <w:color w:val="auto"/>
          <w:sz w:val="24"/>
        </w:rPr>
        <w:t xml:space="preserve">This statement details our school’s use of pupil premium (and recovery premium for the 2021 to 2022 academic year) funding to help improve the attainment of our disadvantaged pupils. </w:t>
      </w:r>
    </w:p>
    <w:p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Data</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
            </w:pPr>
            <w:r>
              <w:t>Hope Hamilton CE Primary School</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062003">
            <w:pPr>
              <w:pStyle w:val="TableRow"/>
            </w:pPr>
            <w:r>
              <w:t>450</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062003">
            <w:pPr>
              <w:pStyle w:val="TableRow"/>
            </w:pPr>
            <w:r>
              <w:t>17.7%</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03E9" w:rsidRDefault="00DB03E9">
            <w:pPr>
              <w:pStyle w:val="TableRow"/>
            </w:pPr>
            <w:r>
              <w:t>2022 – 23</w:t>
            </w:r>
          </w:p>
          <w:p w:rsidR="00DB03E9" w:rsidRDefault="00DB03E9">
            <w:pPr>
              <w:pStyle w:val="TableRow"/>
            </w:pPr>
            <w:r>
              <w:t xml:space="preserve">2023 – 24 </w:t>
            </w:r>
          </w:p>
          <w:p w:rsidR="00062003" w:rsidRDefault="00062003" w:rsidP="00062003">
            <w:pPr>
              <w:pStyle w:val="TableRow"/>
            </w:pPr>
            <w:r>
              <w:t>2024 – 25</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062003">
            <w:pPr>
              <w:pStyle w:val="TableRow"/>
            </w:pPr>
            <w:r>
              <w:t>Septem</w:t>
            </w:r>
            <w:r w:rsidR="00DB03E9">
              <w:t>ber 2022</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
            </w:pPr>
            <w:r>
              <w:t>September 2023</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
            </w:pPr>
            <w:r>
              <w:t>LGB Sept 2022</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
            </w:pPr>
            <w:r>
              <w:t>Fiona Brooks</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
            </w:pPr>
            <w:r>
              <w:t>Stephen Wadsworth</w:t>
            </w:r>
          </w:p>
        </w:tc>
      </w:tr>
    </w:tbl>
    <w:bookmarkEnd w:id="2"/>
    <w:bookmarkEnd w:id="3"/>
    <w:bookmarkEnd w:id="4"/>
    <w:p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Default="009D71E8">
            <w:pPr>
              <w:pStyle w:val="TableRow"/>
            </w:pPr>
            <w:r>
              <w:rPr>
                <w:b/>
              </w:rPr>
              <w:t>Amount</w:t>
            </w:r>
          </w:p>
        </w:tc>
      </w:tr>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w:t>
            </w:r>
            <w:r w:rsidR="006D4642">
              <w:t>96, 950</w:t>
            </w:r>
          </w:p>
        </w:tc>
      </w:tr>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w:t>
            </w:r>
            <w:r w:rsidR="006D4642" w:rsidRPr="006D4642">
              <w:rPr>
                <w:color w:val="auto"/>
              </w:rPr>
              <w:t>10, 150</w:t>
            </w:r>
          </w:p>
        </w:tc>
      </w:tr>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w:t>
            </w:r>
            <w:r w:rsidR="00DB03E9">
              <w:t>0</w:t>
            </w:r>
          </w:p>
        </w:tc>
      </w:tr>
      <w:tr w:rsidR="00E6655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rPr>
                <w:b/>
              </w:rPr>
            </w:pPr>
            <w:r>
              <w:rPr>
                <w:b/>
              </w:rPr>
              <w:t>Total budget for this academic year</w:t>
            </w:r>
          </w:p>
          <w:p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w:t>
            </w:r>
            <w:r w:rsidR="00E71595">
              <w:t>107, 100</w:t>
            </w:r>
          </w:p>
        </w:tc>
      </w:tr>
    </w:tbl>
    <w:p w:rsidR="00E66558" w:rsidRDefault="009D71E8">
      <w:pPr>
        <w:pStyle w:val="Heading1"/>
      </w:pPr>
      <w:r>
        <w:lastRenderedPageBreak/>
        <w:t>Part A: Pupil premium strategy plan</w:t>
      </w:r>
    </w:p>
    <w:p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1F5A" w:rsidRDefault="00062003">
            <w:pPr>
              <w:spacing w:before="120"/>
              <w:rPr>
                <w:i/>
                <w:iCs/>
              </w:rPr>
            </w:pPr>
            <w:r w:rsidRPr="00062003">
              <w:rPr>
                <w:i/>
                <w:iCs/>
              </w:rPr>
              <w:t>As a Church school, we are particularly motivated to pursue equity and equality of opportunity for all children</w:t>
            </w:r>
            <w:r>
              <w:rPr>
                <w:i/>
                <w:iCs/>
              </w:rPr>
              <w:t xml:space="preserve"> as we strive to live out our school vision ‘Love one another as I have loved you’ John 15:12</w:t>
            </w:r>
            <w:r w:rsidRPr="00062003">
              <w:rPr>
                <w:i/>
                <w:iCs/>
              </w:rPr>
              <w:t>. The pupil premium strategy ensures that all children get the provision they need to close learning gaps. The strategy addresses the ‘whole child’ – their basic needs and readiness for learning, as well as their academic perfo</w:t>
            </w:r>
            <w:r>
              <w:rPr>
                <w:i/>
                <w:iCs/>
              </w:rPr>
              <w:t xml:space="preserve">rmance. </w:t>
            </w:r>
          </w:p>
          <w:p w:rsidR="00481F5A" w:rsidRDefault="00481F5A">
            <w:pPr>
              <w:spacing w:before="120"/>
              <w:rPr>
                <w:rStyle w:val="eop"/>
                <w:rFonts w:cs="Arial"/>
                <w:i/>
                <w:color w:val="auto"/>
                <w:szCs w:val="22"/>
              </w:rPr>
            </w:pPr>
            <w:r>
              <w:rPr>
                <w:i/>
                <w:iCs/>
              </w:rPr>
              <w:t>We have broadened and deepened our Pupil Premium Strategy, following Wiliam’s assertion (2018) that, ‘</w:t>
            </w:r>
            <w:r w:rsidRPr="00481F5A">
              <w:rPr>
                <w:rStyle w:val="normaltextrun"/>
                <w:rFonts w:cs="Arial"/>
                <w:i/>
                <w:color w:val="auto"/>
                <w:szCs w:val="22"/>
                <w:lang w:val="en-US"/>
              </w:rPr>
              <w:t>Raising the quality of teaching within existing schools is probably the single most effective thing we could do to promote both overall attainment and equity</w:t>
            </w:r>
            <w:r>
              <w:rPr>
                <w:rStyle w:val="normaltextrun"/>
                <w:rFonts w:cs="Arial"/>
                <w:i/>
                <w:color w:val="auto"/>
                <w:szCs w:val="22"/>
                <w:lang w:val="en-US"/>
              </w:rPr>
              <w:t>’</w:t>
            </w:r>
            <w:r w:rsidRPr="00481F5A">
              <w:rPr>
                <w:rStyle w:val="normaltextrun"/>
                <w:rFonts w:cs="Arial"/>
                <w:i/>
                <w:color w:val="auto"/>
                <w:szCs w:val="22"/>
                <w:lang w:val="en-US"/>
              </w:rPr>
              <w:t>.</w:t>
            </w:r>
            <w:r w:rsidRPr="00481F5A">
              <w:rPr>
                <w:rStyle w:val="eop"/>
                <w:rFonts w:cs="Arial"/>
                <w:i/>
                <w:color w:val="auto"/>
                <w:szCs w:val="22"/>
              </w:rPr>
              <w:t>​</w:t>
            </w:r>
          </w:p>
          <w:p w:rsidR="00062003" w:rsidRDefault="00062003">
            <w:pPr>
              <w:spacing w:before="120"/>
              <w:rPr>
                <w:i/>
                <w:iCs/>
              </w:rPr>
            </w:pPr>
            <w:r>
              <w:rPr>
                <w:i/>
                <w:iCs/>
              </w:rPr>
              <w:t>Facilitating</w:t>
            </w:r>
            <w:r w:rsidRPr="00062003">
              <w:rPr>
                <w:i/>
                <w:iCs/>
              </w:rPr>
              <w:t xml:space="preserve"> the development of children’</w:t>
            </w:r>
            <w:r>
              <w:rPr>
                <w:i/>
                <w:iCs/>
              </w:rPr>
              <w:t>s language and vocabulary</w:t>
            </w:r>
            <w:r w:rsidRPr="00062003">
              <w:rPr>
                <w:i/>
                <w:iCs/>
              </w:rPr>
              <w:t xml:space="preserve"> is the key to unlocking their achievement in other areas. Dispositions are fundamental to learning success.</w:t>
            </w:r>
            <w:r>
              <w:rPr>
                <w:i/>
                <w:iCs/>
              </w:rPr>
              <w:t xml:space="preserve"> We see the pupil premium grant as an opportunity not a judgement and we use this opportunity to </w:t>
            </w:r>
            <w:r w:rsidR="00481F5A">
              <w:rPr>
                <w:i/>
                <w:iCs/>
              </w:rPr>
              <w:t>focus on what is in our school gift.</w:t>
            </w:r>
          </w:p>
          <w:p w:rsidR="006F0BDD" w:rsidRDefault="006F0BDD">
            <w:pPr>
              <w:spacing w:before="120"/>
              <w:rPr>
                <w:i/>
                <w:iCs/>
              </w:rPr>
            </w:pPr>
            <w:r>
              <w:rPr>
                <w:i/>
                <w:iCs/>
              </w:rPr>
              <w:t>Our aspirations for our children in receipt of the pupil premium are the same as for all our children. Teaching strategies that enable equity will ensure that, with time, those children are as successful as their peers are.</w:t>
            </w:r>
          </w:p>
          <w:p w:rsidR="006F0BDD" w:rsidRDefault="001E1901">
            <w:pPr>
              <w:spacing w:before="120"/>
              <w:rPr>
                <w:i/>
                <w:iCs/>
              </w:rPr>
            </w:pPr>
            <w:r>
              <w:rPr>
                <w:noProof/>
              </w:rPr>
              <w:drawing>
                <wp:inline distT="0" distB="0" distL="0" distR="0" wp14:anchorId="7EB61B2D" wp14:editId="1A2F439C">
                  <wp:extent cx="5830089" cy="26897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2805" t="20480" r="9683" b="15951"/>
                          <a:stretch/>
                        </pic:blipFill>
                        <pic:spPr bwMode="auto">
                          <a:xfrm>
                            <a:off x="0" y="0"/>
                            <a:ext cx="5851981" cy="2699861"/>
                          </a:xfrm>
                          <a:prstGeom prst="rect">
                            <a:avLst/>
                          </a:prstGeom>
                          <a:ln>
                            <a:noFill/>
                          </a:ln>
                          <a:extLst>
                            <a:ext uri="{53640926-AAD7-44D8-BBD7-CCE9431645EC}">
                              <a14:shadowObscured xmlns:a14="http://schemas.microsoft.com/office/drawing/2010/main"/>
                            </a:ext>
                          </a:extLst>
                        </pic:spPr>
                      </pic:pic>
                    </a:graphicData>
                  </a:graphic>
                </wp:inline>
              </w:drawing>
            </w:r>
          </w:p>
          <w:p w:rsidR="00E66558" w:rsidRPr="00481F5A" w:rsidRDefault="00E66558" w:rsidP="00481F5A">
            <w:pPr>
              <w:ind w:left="720" w:hanging="360"/>
              <w:rPr>
                <w:i/>
                <w:iCs/>
              </w:rPr>
            </w:pPr>
          </w:p>
        </w:tc>
      </w:tr>
    </w:tbl>
    <w:p w:rsidR="00E66558" w:rsidRDefault="009D71E8">
      <w:pPr>
        <w:pStyle w:val="Heading2"/>
        <w:spacing w:before="600"/>
      </w:pPr>
      <w:r>
        <w:lastRenderedPageBreak/>
        <w:t>Challenges</w:t>
      </w:r>
    </w:p>
    <w:p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Layout w:type="fixed"/>
        <w:tblCellMar>
          <w:left w:w="10" w:type="dxa"/>
          <w:right w:w="10" w:type="dxa"/>
        </w:tblCellMar>
        <w:tblLook w:val="04A0" w:firstRow="1" w:lastRow="0" w:firstColumn="1" w:lastColumn="0" w:noHBand="0" w:noVBand="1"/>
      </w:tblPr>
      <w:tblGrid>
        <w:gridCol w:w="704"/>
        <w:gridCol w:w="8782"/>
      </w:tblGrid>
      <w:tr w:rsidR="00E66558" w:rsidTr="00291428">
        <w:tc>
          <w:tcPr>
            <w:tcW w:w="7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291428">
            <w:pPr>
              <w:pStyle w:val="TableHeader"/>
              <w:jc w:val="left"/>
            </w:pPr>
            <w:r w:rsidRPr="00291428">
              <w:rPr>
                <w:sz w:val="22"/>
              </w:rPr>
              <w:t>No.</w:t>
            </w:r>
          </w:p>
        </w:tc>
        <w:tc>
          <w:tcPr>
            <w:tcW w:w="87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 xml:space="preserve">Detail of challenge </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1</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spacing w:after="0"/>
              <w:rPr>
                <w:sz w:val="22"/>
              </w:rPr>
            </w:pPr>
            <w:r>
              <w:rPr>
                <w:sz w:val="22"/>
              </w:rPr>
              <w:t>Improvement of attainment and accelerating progress, especially in writing</w:t>
            </w:r>
          </w:p>
          <w:p w:rsidR="00CB4789" w:rsidRPr="00CB4789" w:rsidRDefault="00C92AC2" w:rsidP="00CB4789">
            <w:pPr>
              <w:pStyle w:val="ListParagraph"/>
              <w:numPr>
                <w:ilvl w:val="0"/>
                <w:numId w:val="14"/>
              </w:numPr>
              <w:spacing w:after="0"/>
              <w:rPr>
                <w:sz w:val="22"/>
              </w:rPr>
            </w:pPr>
            <w:r w:rsidRPr="00284234">
              <w:rPr>
                <w:sz w:val="20"/>
              </w:rPr>
              <w:t xml:space="preserve">Data analysis shows a 14% difference between children in receipt of PPG and those not. </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2</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352D85" w:rsidRDefault="0083215C" w:rsidP="0083215C">
            <w:pPr>
              <w:spacing w:after="0"/>
            </w:pPr>
            <w:r w:rsidRPr="00352D85">
              <w:rPr>
                <w:sz w:val="22"/>
              </w:rPr>
              <w:t>Development of academic language and vocabulary</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3</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095D60" w:rsidRDefault="0083215C" w:rsidP="00284234">
            <w:pPr>
              <w:spacing w:after="0"/>
            </w:pPr>
            <w:r w:rsidRPr="00095D60">
              <w:rPr>
                <w:sz w:val="22"/>
              </w:rPr>
              <w:t xml:space="preserve">Exposure to </w:t>
            </w:r>
            <w:r w:rsidR="00284234">
              <w:rPr>
                <w:sz w:val="22"/>
              </w:rPr>
              <w:t xml:space="preserve">the </w:t>
            </w:r>
            <w:r w:rsidRPr="00095D60">
              <w:rPr>
                <w:sz w:val="22"/>
              </w:rPr>
              <w:t>wider world</w:t>
            </w:r>
            <w:r w:rsidR="00284234">
              <w:rPr>
                <w:sz w:val="22"/>
              </w:rPr>
              <w:t xml:space="preserve"> (</w:t>
            </w:r>
            <w:r w:rsidRPr="00095D60">
              <w:rPr>
                <w:iCs/>
                <w:sz w:val="22"/>
                <w:szCs w:val="22"/>
              </w:rPr>
              <w:t>trips, visits, places of interest</w:t>
            </w:r>
            <w:r w:rsidR="00232FCB">
              <w:rPr>
                <w:iCs/>
                <w:sz w:val="22"/>
                <w:szCs w:val="22"/>
              </w:rPr>
              <w:t>, after school clubs and sporting fixtures</w:t>
            </w:r>
            <w:r w:rsidR="00284234">
              <w:rPr>
                <w:iCs/>
                <w:sz w:val="22"/>
                <w:szCs w:val="22"/>
              </w:rPr>
              <w:t>)</w:t>
            </w:r>
            <w:r>
              <w:rPr>
                <w:iCs/>
                <w:sz w:val="22"/>
                <w:szCs w:val="22"/>
              </w:rPr>
              <w:t xml:space="preserve"> to broaden life experience and </w:t>
            </w:r>
            <w:r w:rsidR="00284234">
              <w:rPr>
                <w:iCs/>
                <w:sz w:val="22"/>
                <w:szCs w:val="22"/>
              </w:rPr>
              <w:t xml:space="preserve">further develop </w:t>
            </w:r>
            <w:r>
              <w:rPr>
                <w:iCs/>
                <w:sz w:val="22"/>
                <w:szCs w:val="22"/>
              </w:rPr>
              <w:t>language</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4</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095D60" w:rsidRDefault="0083215C" w:rsidP="00284234">
            <w:pPr>
              <w:pStyle w:val="TableRowCentered"/>
              <w:ind w:left="0"/>
              <w:jc w:val="left"/>
              <w:rPr>
                <w:iCs/>
                <w:sz w:val="22"/>
                <w:szCs w:val="22"/>
              </w:rPr>
            </w:pPr>
            <w:r w:rsidRPr="00095D60">
              <w:rPr>
                <w:iCs/>
                <w:sz w:val="22"/>
                <w:szCs w:val="22"/>
              </w:rPr>
              <w:t>Development of assessment capability</w:t>
            </w:r>
            <w:r w:rsidR="00CB4789">
              <w:rPr>
                <w:iCs/>
                <w:sz w:val="22"/>
                <w:szCs w:val="22"/>
              </w:rPr>
              <w:t xml:space="preserve">, </w:t>
            </w:r>
            <w:r>
              <w:rPr>
                <w:iCs/>
                <w:sz w:val="22"/>
                <w:szCs w:val="22"/>
              </w:rPr>
              <w:t>learner agency</w:t>
            </w:r>
            <w:r w:rsidR="001C10C3">
              <w:rPr>
                <w:iCs/>
                <w:sz w:val="22"/>
                <w:szCs w:val="22"/>
              </w:rPr>
              <w:t>, metacognition</w:t>
            </w:r>
            <w:r w:rsidR="00284234">
              <w:rPr>
                <w:iCs/>
                <w:sz w:val="22"/>
                <w:szCs w:val="22"/>
              </w:rPr>
              <w:t xml:space="preserve"> and</w:t>
            </w:r>
            <w:r w:rsidR="001936DB">
              <w:rPr>
                <w:iCs/>
                <w:sz w:val="22"/>
                <w:szCs w:val="22"/>
              </w:rPr>
              <w:t xml:space="preserve"> </w:t>
            </w:r>
            <w:r w:rsidR="00CB4789">
              <w:rPr>
                <w:iCs/>
                <w:sz w:val="22"/>
                <w:szCs w:val="22"/>
              </w:rPr>
              <w:t xml:space="preserve">attitudes </w:t>
            </w:r>
            <w:r w:rsidR="00284234">
              <w:rPr>
                <w:iCs/>
                <w:sz w:val="22"/>
                <w:szCs w:val="22"/>
              </w:rPr>
              <w:t>that impact profoundly on</w:t>
            </w:r>
            <w:r w:rsidR="00CB4789">
              <w:rPr>
                <w:iCs/>
                <w:sz w:val="22"/>
                <w:szCs w:val="22"/>
              </w:rPr>
              <w:t xml:space="preserve"> learning</w:t>
            </w:r>
            <w:r w:rsidR="00284234">
              <w:rPr>
                <w:iCs/>
                <w:sz w:val="22"/>
                <w:szCs w:val="22"/>
              </w:rPr>
              <w:t xml:space="preserve"> </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5</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3215C" w:rsidRDefault="0083215C" w:rsidP="0083215C">
            <w:pPr>
              <w:spacing w:after="0"/>
              <w:rPr>
                <w:sz w:val="22"/>
              </w:rPr>
            </w:pPr>
            <w:r>
              <w:rPr>
                <w:sz w:val="22"/>
              </w:rPr>
              <w:t>Ensuring good attendance and punctuality so learning is maximised</w:t>
            </w:r>
          </w:p>
          <w:p w:rsidR="00CB4789" w:rsidRPr="00095D60" w:rsidRDefault="00CB4789" w:rsidP="00CB4789">
            <w:pPr>
              <w:pStyle w:val="ListParagraph"/>
              <w:numPr>
                <w:ilvl w:val="0"/>
                <w:numId w:val="14"/>
              </w:numPr>
              <w:spacing w:after="0"/>
            </w:pPr>
            <w:r w:rsidRPr="00496B0E">
              <w:rPr>
                <w:sz w:val="20"/>
              </w:rPr>
              <w:t>Data shows</w:t>
            </w:r>
            <w:r w:rsidR="00284234" w:rsidRPr="00496B0E">
              <w:rPr>
                <w:sz w:val="20"/>
              </w:rPr>
              <w:t xml:space="preserve"> attendance is generally 1% higher for those not in receipt of PPG</w:t>
            </w:r>
          </w:p>
        </w:tc>
      </w:tr>
      <w:tr w:rsidR="0083215C" w:rsidTr="00291428">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Default="0083215C" w:rsidP="0083215C">
            <w:pPr>
              <w:pStyle w:val="TableRow"/>
              <w:rPr>
                <w:sz w:val="22"/>
                <w:szCs w:val="22"/>
              </w:rPr>
            </w:pPr>
            <w:r>
              <w:rPr>
                <w:sz w:val="22"/>
                <w:szCs w:val="22"/>
              </w:rPr>
              <w:t>6</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352D85" w:rsidRDefault="0083215C" w:rsidP="00CB4789">
            <w:pPr>
              <w:pStyle w:val="TableRowCentered"/>
              <w:ind w:left="0"/>
              <w:jc w:val="left"/>
              <w:rPr>
                <w:iCs/>
                <w:sz w:val="22"/>
              </w:rPr>
            </w:pPr>
            <w:r w:rsidRPr="00352D85">
              <w:rPr>
                <w:iCs/>
                <w:sz w:val="22"/>
                <w:szCs w:val="22"/>
              </w:rPr>
              <w:t>Ensuring good Social, Emotional and Mental Health (SEMH)</w:t>
            </w:r>
            <w:r w:rsidR="00CB4789">
              <w:rPr>
                <w:iCs/>
                <w:sz w:val="22"/>
                <w:szCs w:val="22"/>
              </w:rPr>
              <w:t xml:space="preserve"> </w:t>
            </w:r>
          </w:p>
        </w:tc>
      </w:tr>
    </w:tbl>
    <w:p w:rsidR="00E66558" w:rsidRDefault="009D71E8">
      <w:pPr>
        <w:pStyle w:val="Heading2"/>
        <w:spacing w:before="600"/>
      </w:pPr>
      <w:bookmarkStart w:id="16" w:name="_Toc443397160"/>
      <w:r>
        <w:t xml:space="preserve">Intended outcomes </w:t>
      </w:r>
    </w:p>
    <w:p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228" w:type="pct"/>
        <w:tblCellMar>
          <w:left w:w="10" w:type="dxa"/>
          <w:right w:w="10" w:type="dxa"/>
        </w:tblCellMar>
        <w:tblLook w:val="04A0" w:firstRow="1" w:lastRow="0" w:firstColumn="1" w:lastColumn="0" w:noHBand="0" w:noVBand="1"/>
      </w:tblPr>
      <w:tblGrid>
        <w:gridCol w:w="2405"/>
        <w:gridCol w:w="7514"/>
      </w:tblGrid>
      <w:tr w:rsidR="00E66558"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557876" w:rsidRDefault="009D71E8">
            <w:pPr>
              <w:pStyle w:val="TableHeader"/>
              <w:jc w:val="left"/>
              <w:rPr>
                <w:rFonts w:asciiTheme="minorHAnsi" w:hAnsiTheme="minorHAnsi" w:cstheme="minorHAnsi"/>
                <w:sz w:val="22"/>
                <w:szCs w:val="20"/>
              </w:rPr>
            </w:pPr>
            <w:r w:rsidRPr="00557876">
              <w:rPr>
                <w:rFonts w:asciiTheme="minorHAnsi" w:hAnsiTheme="minorHAnsi" w:cstheme="minorHAnsi"/>
                <w:sz w:val="22"/>
                <w:szCs w:val="20"/>
              </w:rPr>
              <w:t>Intended outcome</w:t>
            </w:r>
            <w:r w:rsidR="00061734" w:rsidRPr="00557876">
              <w:rPr>
                <w:rFonts w:asciiTheme="minorHAnsi" w:hAnsiTheme="minorHAnsi" w:cstheme="minorHAnsi"/>
                <w:sz w:val="22"/>
                <w:szCs w:val="20"/>
              </w:rPr>
              <w:t>s by the end of the 3 year strategy</w:t>
            </w:r>
          </w:p>
        </w:tc>
        <w:tc>
          <w:tcPr>
            <w:tcW w:w="75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557876" w:rsidRDefault="009D71E8">
            <w:pPr>
              <w:pStyle w:val="TableHeader"/>
              <w:jc w:val="left"/>
              <w:rPr>
                <w:rFonts w:asciiTheme="minorHAnsi" w:hAnsiTheme="minorHAnsi" w:cstheme="minorHAnsi"/>
                <w:sz w:val="22"/>
                <w:szCs w:val="20"/>
              </w:rPr>
            </w:pPr>
            <w:r w:rsidRPr="00557876">
              <w:rPr>
                <w:rFonts w:asciiTheme="minorHAnsi" w:hAnsiTheme="minorHAnsi" w:cstheme="minorHAnsi"/>
                <w:sz w:val="22"/>
                <w:szCs w:val="20"/>
              </w:rPr>
              <w:t>Success criteria</w:t>
            </w:r>
          </w:p>
        </w:tc>
      </w:tr>
      <w:tr w:rsidR="0083215C"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557876" w:rsidRDefault="00CB4789">
            <w:pPr>
              <w:pStyle w:val="TableRow"/>
              <w:rPr>
                <w:rFonts w:asciiTheme="minorHAnsi" w:hAnsiTheme="minorHAnsi" w:cstheme="minorHAnsi"/>
                <w:sz w:val="20"/>
                <w:szCs w:val="20"/>
              </w:rPr>
            </w:pPr>
            <w:r w:rsidRPr="00557876">
              <w:rPr>
                <w:rFonts w:asciiTheme="minorHAnsi" w:hAnsiTheme="minorHAnsi" w:cstheme="minorHAnsi"/>
                <w:sz w:val="20"/>
                <w:szCs w:val="20"/>
              </w:rPr>
              <w:t>Attainment of children in receipt of PPG is improving over time</w:t>
            </w:r>
            <w:r w:rsidR="009554DD" w:rsidRPr="00557876">
              <w:rPr>
                <w:rFonts w:asciiTheme="minorHAnsi" w:hAnsiTheme="minorHAnsi" w:cstheme="minorHAnsi"/>
                <w:sz w:val="20"/>
                <w:szCs w:val="20"/>
              </w:rPr>
              <w:t xml:space="preserve"> in reading, writing and maths. </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215C" w:rsidRPr="00557876" w:rsidRDefault="0083215C" w:rsidP="0083215C">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Immediate improvements e.g. 1 year</w:t>
            </w:r>
          </w:p>
          <w:p w:rsidR="00CB4789" w:rsidRPr="00557876" w:rsidRDefault="00C65707" w:rsidP="0083215C">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Data analysis shows the gap between those in receipt of pupil premium and not is closing. </w:t>
            </w:r>
          </w:p>
          <w:p w:rsidR="0083215C" w:rsidRPr="00557876" w:rsidRDefault="0083215C" w:rsidP="0083215C">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 xml:space="preserve">Medium term improvements e.g. 2 years </w:t>
            </w:r>
          </w:p>
          <w:p w:rsidR="00CB4789" w:rsidRPr="00557876" w:rsidRDefault="00C65707" w:rsidP="0083215C">
            <w:pPr>
              <w:pStyle w:val="TableRowCentered"/>
              <w:jc w:val="left"/>
              <w:rPr>
                <w:rFonts w:asciiTheme="minorHAnsi" w:hAnsiTheme="minorHAnsi" w:cstheme="minorHAnsi"/>
                <w:i/>
                <w:iCs/>
                <w:sz w:val="20"/>
              </w:rPr>
            </w:pPr>
            <w:r w:rsidRPr="00557876">
              <w:rPr>
                <w:rFonts w:asciiTheme="minorHAnsi" w:hAnsiTheme="minorHAnsi" w:cstheme="minorHAnsi"/>
                <w:i/>
                <w:iCs/>
                <w:sz w:val="20"/>
              </w:rPr>
              <w:t>Data analysis shows the gap between those in r</w:t>
            </w:r>
            <w:r w:rsidR="00F46DBB" w:rsidRPr="00557876">
              <w:rPr>
                <w:rFonts w:asciiTheme="minorHAnsi" w:hAnsiTheme="minorHAnsi" w:cstheme="minorHAnsi"/>
                <w:i/>
                <w:iCs/>
                <w:sz w:val="20"/>
              </w:rPr>
              <w:t xml:space="preserve">eceipt of pupil premium and not, who have been on roll for 2+ years, </w:t>
            </w:r>
            <w:r w:rsidRPr="00557876">
              <w:rPr>
                <w:rFonts w:asciiTheme="minorHAnsi" w:hAnsiTheme="minorHAnsi" w:cstheme="minorHAnsi"/>
                <w:i/>
                <w:iCs/>
                <w:sz w:val="20"/>
              </w:rPr>
              <w:t>continues to close</w:t>
            </w:r>
            <w:r w:rsidR="00D136E4" w:rsidRPr="00557876">
              <w:rPr>
                <w:rFonts w:asciiTheme="minorHAnsi" w:hAnsiTheme="minorHAnsi" w:cstheme="minorHAnsi"/>
                <w:i/>
                <w:iCs/>
                <w:sz w:val="20"/>
              </w:rPr>
              <w:t xml:space="preserve"> to no more than </w:t>
            </w:r>
            <w:r w:rsidR="005129F6" w:rsidRPr="00557876">
              <w:rPr>
                <w:rFonts w:asciiTheme="minorHAnsi" w:hAnsiTheme="minorHAnsi" w:cstheme="minorHAnsi"/>
                <w:i/>
                <w:iCs/>
                <w:sz w:val="20"/>
              </w:rPr>
              <w:t>10% in Writing (currently 16%), 5% in Reading (currently 9%) and 1% in Maths (currently 2.2%).</w:t>
            </w:r>
          </w:p>
          <w:p w:rsidR="00C65707" w:rsidRPr="00557876" w:rsidRDefault="00C65707" w:rsidP="0083215C">
            <w:pPr>
              <w:pStyle w:val="TableRowCentered"/>
              <w:jc w:val="left"/>
              <w:rPr>
                <w:rFonts w:asciiTheme="minorHAnsi" w:hAnsiTheme="minorHAnsi" w:cstheme="minorHAnsi"/>
                <w:i/>
                <w:iCs/>
                <w:sz w:val="20"/>
              </w:rPr>
            </w:pPr>
            <w:r w:rsidRPr="00557876">
              <w:rPr>
                <w:rFonts w:asciiTheme="minorHAnsi" w:hAnsiTheme="minorHAnsi" w:cstheme="minorHAnsi"/>
                <w:i/>
                <w:iCs/>
                <w:sz w:val="20"/>
              </w:rPr>
              <w:t>Data analysis shows children in receipt of pupil premium</w:t>
            </w:r>
            <w:r w:rsidR="00D136E4" w:rsidRPr="00557876">
              <w:rPr>
                <w:rFonts w:asciiTheme="minorHAnsi" w:hAnsiTheme="minorHAnsi" w:cstheme="minorHAnsi"/>
                <w:i/>
                <w:iCs/>
                <w:sz w:val="20"/>
              </w:rPr>
              <w:t>, who are not yet at ARE,</w:t>
            </w:r>
            <w:r w:rsidRPr="00557876">
              <w:rPr>
                <w:rFonts w:asciiTheme="minorHAnsi" w:hAnsiTheme="minorHAnsi" w:cstheme="minorHAnsi"/>
                <w:i/>
                <w:iCs/>
                <w:sz w:val="20"/>
              </w:rPr>
              <w:t xml:space="preserve"> make accelerated progress from their starting points, particularly in writing.</w:t>
            </w:r>
          </w:p>
          <w:p w:rsidR="0083215C" w:rsidRPr="00557876" w:rsidRDefault="0083215C" w:rsidP="0083215C">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Longer term improvements e.g. 3 years</w:t>
            </w:r>
          </w:p>
          <w:p w:rsidR="0083215C" w:rsidRPr="00557876" w:rsidRDefault="00C65707"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Data analys</w:t>
            </w:r>
            <w:r w:rsidR="00DC23C6" w:rsidRPr="00557876">
              <w:rPr>
                <w:rFonts w:asciiTheme="minorHAnsi" w:hAnsiTheme="minorHAnsi" w:cstheme="minorHAnsi"/>
                <w:i/>
                <w:iCs/>
                <w:sz w:val="20"/>
              </w:rPr>
              <w:t xml:space="preserve">is shows the </w:t>
            </w:r>
            <w:r w:rsidRPr="00557876">
              <w:rPr>
                <w:rFonts w:asciiTheme="minorHAnsi" w:hAnsiTheme="minorHAnsi" w:cstheme="minorHAnsi"/>
                <w:i/>
                <w:iCs/>
                <w:sz w:val="20"/>
              </w:rPr>
              <w:t>gap between those in receipt of pupil</w:t>
            </w:r>
            <w:r w:rsidR="00DC23C6" w:rsidRPr="00557876">
              <w:rPr>
                <w:rFonts w:asciiTheme="minorHAnsi" w:hAnsiTheme="minorHAnsi" w:cstheme="minorHAnsi"/>
                <w:i/>
                <w:iCs/>
                <w:sz w:val="20"/>
              </w:rPr>
              <w:t xml:space="preserve"> premium and not, reduces to no more than 5% in Writing, 2.5% in Reading and 0.5% in Maths.</w:t>
            </w:r>
          </w:p>
          <w:p w:rsidR="00C65707" w:rsidRPr="00557876" w:rsidRDefault="00082B98" w:rsidP="00082B98">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Data analysis shows children in receipt of pupil premium, who are not yet at ARE, make accelerated progress from their starting points, in reading, writing and maths. </w:t>
            </w:r>
          </w:p>
        </w:tc>
      </w:tr>
      <w:tr w:rsidR="00E66558"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57876" w:rsidRDefault="001936DB">
            <w:pPr>
              <w:pStyle w:val="TableRow"/>
              <w:rPr>
                <w:rFonts w:asciiTheme="minorHAnsi" w:hAnsiTheme="minorHAnsi" w:cstheme="minorHAnsi"/>
                <w:sz w:val="20"/>
                <w:szCs w:val="20"/>
              </w:rPr>
            </w:pPr>
            <w:r w:rsidRPr="00557876">
              <w:rPr>
                <w:rFonts w:asciiTheme="minorHAnsi" w:hAnsiTheme="minorHAnsi" w:cstheme="minorHAnsi"/>
                <w:sz w:val="20"/>
                <w:szCs w:val="20"/>
              </w:rPr>
              <w:t xml:space="preserve">Children in receipt of PPG have well- developed language and vocabulary </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Immediate improvements e.g. 1 year</w:t>
            </w:r>
          </w:p>
          <w:p w:rsidR="001C10C3" w:rsidRPr="00557876" w:rsidRDefault="001C10C3"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Observations show children in receipt of pupil premium engaging well with speaking and listening and explicit tier 2 and 3 vocabulary building activities. </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 xml:space="preserve">Medium term improvements e.g. 2 years </w:t>
            </w:r>
          </w:p>
          <w:p w:rsidR="001936DB" w:rsidRPr="00557876" w:rsidRDefault="001936DB"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Observations and analysis of speaking and listening objectives show children in receipt of the PPG are beginning to close the attainment gap </w:t>
            </w:r>
            <w:r w:rsidR="002A4FCC" w:rsidRPr="00557876">
              <w:rPr>
                <w:rFonts w:asciiTheme="minorHAnsi" w:hAnsiTheme="minorHAnsi" w:cstheme="minorHAnsi"/>
                <w:i/>
                <w:iCs/>
                <w:sz w:val="20"/>
              </w:rPr>
              <w:t xml:space="preserve">in speaking and listening, </w:t>
            </w:r>
            <w:r w:rsidRPr="00557876">
              <w:rPr>
                <w:rFonts w:asciiTheme="minorHAnsi" w:hAnsiTheme="minorHAnsi" w:cstheme="minorHAnsi"/>
                <w:i/>
                <w:iCs/>
                <w:sz w:val="20"/>
              </w:rPr>
              <w:t>with children not in receipt of PPG.</w:t>
            </w:r>
          </w:p>
          <w:p w:rsidR="001C10C3" w:rsidRPr="00557876" w:rsidRDefault="001C10C3"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i/>
                <w:iCs/>
                <w:sz w:val="20"/>
              </w:rPr>
              <w:lastRenderedPageBreak/>
              <w:t>Writing scrutiny shows children in receipt of PPG begin to independently use tier 2 and 3 vocabulary in their work.</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Longer term improvements e.g. 3 years</w:t>
            </w:r>
          </w:p>
          <w:p w:rsidR="00061734" w:rsidRPr="00557876" w:rsidRDefault="001936DB" w:rsidP="001936DB">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Observations and analysis of speaking and listening objectives </w:t>
            </w:r>
            <w:r w:rsidR="002A4FCC" w:rsidRPr="00557876">
              <w:rPr>
                <w:rFonts w:asciiTheme="minorHAnsi" w:hAnsiTheme="minorHAnsi" w:cstheme="minorHAnsi"/>
                <w:i/>
                <w:iCs/>
                <w:sz w:val="20"/>
              </w:rPr>
              <w:t xml:space="preserve">and data </w:t>
            </w:r>
            <w:r w:rsidRPr="00557876">
              <w:rPr>
                <w:rFonts w:asciiTheme="minorHAnsi" w:hAnsiTheme="minorHAnsi" w:cstheme="minorHAnsi"/>
                <w:i/>
                <w:iCs/>
                <w:sz w:val="20"/>
              </w:rPr>
              <w:t xml:space="preserve">show children in receipt of the PPG achieve as well in speaking and listening as the children not in receipt of PPG. </w:t>
            </w:r>
          </w:p>
          <w:p w:rsidR="002A4FCC" w:rsidRPr="00557876" w:rsidRDefault="002A4FCC" w:rsidP="001936DB">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The attainment gap between children in receipt of the PPG and children not, in speaking and listening data is equal to, or better than, the attainment gap in reading data. </w:t>
            </w:r>
          </w:p>
          <w:p w:rsidR="001C10C3" w:rsidRPr="00557876" w:rsidRDefault="001C10C3" w:rsidP="001936DB">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Writing scrutiny shows </w:t>
            </w:r>
            <w:r w:rsidR="00A26CD2" w:rsidRPr="00557876">
              <w:rPr>
                <w:rFonts w:asciiTheme="minorHAnsi" w:hAnsiTheme="minorHAnsi" w:cstheme="minorHAnsi"/>
                <w:i/>
                <w:iCs/>
                <w:sz w:val="20"/>
              </w:rPr>
              <w:t xml:space="preserve">all </w:t>
            </w:r>
            <w:r w:rsidRPr="00557876">
              <w:rPr>
                <w:rFonts w:asciiTheme="minorHAnsi" w:hAnsiTheme="minorHAnsi" w:cstheme="minorHAnsi"/>
                <w:i/>
                <w:iCs/>
                <w:sz w:val="20"/>
              </w:rPr>
              <w:t>children in receipt of PPG independently use tier 2 and 3 vocabulary in their work</w:t>
            </w:r>
            <w:r w:rsidR="00A26CD2" w:rsidRPr="00557876">
              <w:rPr>
                <w:rFonts w:asciiTheme="minorHAnsi" w:hAnsiTheme="minorHAnsi" w:cstheme="minorHAnsi"/>
                <w:i/>
                <w:iCs/>
                <w:sz w:val="20"/>
              </w:rPr>
              <w:t>.</w:t>
            </w:r>
          </w:p>
        </w:tc>
      </w:tr>
      <w:tr w:rsidR="00E66558"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557876" w:rsidRDefault="006B1DA8">
            <w:pPr>
              <w:pStyle w:val="TableRow"/>
              <w:rPr>
                <w:rFonts w:asciiTheme="minorHAnsi" w:hAnsiTheme="minorHAnsi" w:cstheme="minorHAnsi"/>
                <w:sz w:val="20"/>
                <w:szCs w:val="20"/>
              </w:rPr>
            </w:pPr>
            <w:r w:rsidRPr="00557876">
              <w:rPr>
                <w:rFonts w:asciiTheme="minorHAnsi" w:hAnsiTheme="minorHAnsi" w:cstheme="minorHAnsi"/>
                <w:sz w:val="20"/>
                <w:szCs w:val="20"/>
              </w:rPr>
              <w:lastRenderedPageBreak/>
              <w:t xml:space="preserve">All children in receipt of PPG show good assessment capability and attitudes to learning </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Immediate improvements e.g. 1 year</w:t>
            </w:r>
          </w:p>
          <w:p w:rsidR="006B1DA8" w:rsidRPr="00557876" w:rsidRDefault="006B1DA8" w:rsidP="006B1DA8">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Observations show </w:t>
            </w:r>
            <w:r w:rsidR="006611CC" w:rsidRPr="00557876">
              <w:rPr>
                <w:rFonts w:asciiTheme="minorHAnsi" w:hAnsiTheme="minorHAnsi" w:cstheme="minorHAnsi"/>
                <w:i/>
                <w:iCs/>
                <w:sz w:val="20"/>
              </w:rPr>
              <w:t xml:space="preserve">all </w:t>
            </w:r>
            <w:r w:rsidRPr="00557876">
              <w:rPr>
                <w:rFonts w:asciiTheme="minorHAnsi" w:hAnsiTheme="minorHAnsi" w:cstheme="minorHAnsi"/>
                <w:i/>
                <w:iCs/>
                <w:sz w:val="20"/>
              </w:rPr>
              <w:t>children in receipt of PPG have improving engagement with and attitudes to learning.</w:t>
            </w:r>
          </w:p>
          <w:p w:rsidR="006B1DA8" w:rsidRPr="00557876" w:rsidRDefault="006B1DA8" w:rsidP="006B1DA8">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Observations show </w:t>
            </w:r>
            <w:r w:rsidR="006611CC" w:rsidRPr="00557876">
              <w:rPr>
                <w:rFonts w:asciiTheme="minorHAnsi" w:hAnsiTheme="minorHAnsi" w:cstheme="minorHAnsi"/>
                <w:i/>
                <w:iCs/>
                <w:sz w:val="20"/>
              </w:rPr>
              <w:t>an increasing number of</w:t>
            </w:r>
            <w:r w:rsidRPr="00557876">
              <w:rPr>
                <w:rFonts w:asciiTheme="minorHAnsi" w:hAnsiTheme="minorHAnsi" w:cstheme="minorHAnsi"/>
                <w:i/>
                <w:iCs/>
                <w:sz w:val="20"/>
              </w:rPr>
              <w:t xml:space="preserve"> children in receipt of PPG applying the school learner characteristics over the year.</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 xml:space="preserve">Medium term improvements e.g. 2 years </w:t>
            </w:r>
          </w:p>
          <w:p w:rsidR="006B1DA8" w:rsidRPr="00557876" w:rsidRDefault="006B1DA8"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Analysis of Myself As A Learner Scale (MALS) </w:t>
            </w:r>
            <w:r w:rsidR="001768DA" w:rsidRPr="00557876">
              <w:rPr>
                <w:rFonts w:asciiTheme="minorHAnsi" w:hAnsiTheme="minorHAnsi" w:cstheme="minorHAnsi"/>
                <w:i/>
                <w:iCs/>
                <w:sz w:val="20"/>
              </w:rPr>
              <w:t>results show</w:t>
            </w:r>
            <w:r w:rsidRPr="00557876">
              <w:rPr>
                <w:rFonts w:asciiTheme="minorHAnsi" w:hAnsiTheme="minorHAnsi" w:cstheme="minorHAnsi"/>
                <w:i/>
                <w:iCs/>
                <w:sz w:val="20"/>
              </w:rPr>
              <w:t xml:space="preserve"> an improving picture for children in receipt of PPG.</w:t>
            </w:r>
          </w:p>
          <w:p w:rsidR="006B1DA8" w:rsidRPr="00557876" w:rsidRDefault="006B1DA8"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Observations show all children in receipt of PPG applying school learner characteristics consistently in class.</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Longer term improvements e.g. 3 years</w:t>
            </w:r>
          </w:p>
          <w:p w:rsidR="006B1DA8" w:rsidRPr="00557876" w:rsidRDefault="006B1DA8" w:rsidP="006B1DA8">
            <w:pPr>
              <w:pStyle w:val="TableRowCentered"/>
              <w:jc w:val="left"/>
              <w:rPr>
                <w:rFonts w:asciiTheme="minorHAnsi" w:hAnsiTheme="minorHAnsi" w:cstheme="minorHAnsi"/>
                <w:i/>
                <w:iCs/>
                <w:sz w:val="20"/>
              </w:rPr>
            </w:pPr>
            <w:r w:rsidRPr="00557876">
              <w:rPr>
                <w:rFonts w:asciiTheme="minorHAnsi" w:hAnsiTheme="minorHAnsi" w:cstheme="minorHAnsi"/>
                <w:i/>
                <w:iCs/>
                <w:sz w:val="20"/>
              </w:rPr>
              <w:t>Analysis of MALS data shows at least 60% of children in receipt of PPG have better baseline scores than last year.</w:t>
            </w:r>
          </w:p>
        </w:tc>
      </w:tr>
      <w:tr w:rsidR="00B64B56"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
              <w:rPr>
                <w:rFonts w:asciiTheme="minorHAnsi" w:hAnsiTheme="minorHAnsi" w:cstheme="minorHAnsi"/>
                <w:sz w:val="20"/>
                <w:szCs w:val="20"/>
              </w:rPr>
            </w:pPr>
            <w:r w:rsidRPr="00557876">
              <w:rPr>
                <w:rFonts w:asciiTheme="minorHAnsi" w:hAnsiTheme="minorHAnsi" w:cstheme="minorHAnsi"/>
                <w:sz w:val="20"/>
                <w:szCs w:val="20"/>
              </w:rPr>
              <w:t>All children in receipt of PPG have good or better attendance.</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Immediate improvements e.g. 1 year</w:t>
            </w:r>
          </w:p>
          <w:p w:rsidR="001D4CD2" w:rsidRPr="00557876" w:rsidRDefault="00B64B56"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All </w:t>
            </w:r>
            <w:r w:rsidR="001D4CD2" w:rsidRPr="00557876">
              <w:rPr>
                <w:rFonts w:asciiTheme="minorHAnsi" w:hAnsiTheme="minorHAnsi" w:cstheme="minorHAnsi"/>
                <w:i/>
                <w:iCs/>
                <w:sz w:val="20"/>
              </w:rPr>
              <w:t xml:space="preserve">children in receipt of the </w:t>
            </w:r>
            <w:r w:rsidRPr="00557876">
              <w:rPr>
                <w:rFonts w:asciiTheme="minorHAnsi" w:hAnsiTheme="minorHAnsi" w:cstheme="minorHAnsi"/>
                <w:i/>
                <w:iCs/>
                <w:sz w:val="20"/>
              </w:rPr>
              <w:t>PPG show improving attendance over the academic year</w:t>
            </w:r>
            <w:r w:rsidR="0083215C" w:rsidRPr="00557876">
              <w:rPr>
                <w:rFonts w:asciiTheme="minorHAnsi" w:hAnsiTheme="minorHAnsi" w:cstheme="minorHAnsi"/>
                <w:i/>
                <w:iCs/>
                <w:sz w:val="20"/>
              </w:rPr>
              <w:t xml:space="preserve"> due to school systems and EWO support</w:t>
            </w:r>
            <w:r w:rsidRPr="00557876">
              <w:rPr>
                <w:rFonts w:asciiTheme="minorHAnsi" w:hAnsiTheme="minorHAnsi" w:cstheme="minorHAnsi"/>
                <w:i/>
                <w:iCs/>
                <w:sz w:val="20"/>
              </w:rPr>
              <w:t xml:space="preserve">. </w:t>
            </w:r>
          </w:p>
          <w:p w:rsidR="001D4CD2" w:rsidRPr="00557876" w:rsidRDefault="001D4CD2" w:rsidP="001D4CD2">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No more than 25% of children in receipt of the PPG are persistently absent. </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 xml:space="preserve">Medium term improvements e.g. 2 years </w:t>
            </w:r>
          </w:p>
          <w:p w:rsidR="0083215C" w:rsidRPr="00557876" w:rsidRDefault="001D4CD2"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All p</w:t>
            </w:r>
            <w:r w:rsidR="0083215C" w:rsidRPr="00557876">
              <w:rPr>
                <w:rFonts w:asciiTheme="minorHAnsi" w:hAnsiTheme="minorHAnsi" w:cstheme="minorHAnsi"/>
                <w:i/>
                <w:iCs/>
                <w:sz w:val="20"/>
              </w:rPr>
              <w:t xml:space="preserve">arents of children in receipt of PPG respond to texts that alert them to falling attendance with </w:t>
            </w:r>
            <w:r w:rsidRPr="00557876">
              <w:rPr>
                <w:rFonts w:asciiTheme="minorHAnsi" w:hAnsiTheme="minorHAnsi" w:cstheme="minorHAnsi"/>
                <w:i/>
                <w:iCs/>
                <w:sz w:val="20"/>
              </w:rPr>
              <w:t xml:space="preserve">action that leads to </w:t>
            </w:r>
            <w:r w:rsidR="0083215C" w:rsidRPr="00557876">
              <w:rPr>
                <w:rFonts w:asciiTheme="minorHAnsi" w:hAnsiTheme="minorHAnsi" w:cstheme="minorHAnsi"/>
                <w:i/>
                <w:iCs/>
                <w:sz w:val="20"/>
              </w:rPr>
              <w:t>improvement.</w:t>
            </w:r>
          </w:p>
          <w:p w:rsidR="001D4CD2" w:rsidRPr="00557876" w:rsidRDefault="001D4CD2" w:rsidP="001D4CD2">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No more than 20% of children in receipt of the PPG are persistently absent. </w:t>
            </w:r>
          </w:p>
          <w:p w:rsidR="0083215C" w:rsidRPr="00557876" w:rsidRDefault="0083215C" w:rsidP="0083215C">
            <w:pPr>
              <w:pStyle w:val="TableRowCentered"/>
              <w:jc w:val="left"/>
              <w:rPr>
                <w:rFonts w:asciiTheme="minorHAnsi" w:hAnsiTheme="minorHAnsi" w:cstheme="minorHAnsi"/>
                <w:i/>
                <w:iCs/>
                <w:sz w:val="20"/>
              </w:rPr>
            </w:pPr>
            <w:r w:rsidRPr="00557876">
              <w:rPr>
                <w:rFonts w:asciiTheme="minorHAnsi" w:hAnsiTheme="minorHAnsi" w:cstheme="minorHAnsi"/>
                <w:i/>
                <w:iCs/>
                <w:sz w:val="20"/>
              </w:rPr>
              <w:t>The attendance gap between those in receipt and those not i</w:t>
            </w:r>
            <w:r w:rsidR="009423EC" w:rsidRPr="00557876">
              <w:rPr>
                <w:rFonts w:asciiTheme="minorHAnsi" w:hAnsiTheme="minorHAnsi" w:cstheme="minorHAnsi"/>
                <w:i/>
                <w:iCs/>
                <w:sz w:val="20"/>
              </w:rPr>
              <w:t>n receipt of the PPG is closing to no more than 0.8%.</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Longer term improvements e.g. 3 years</w:t>
            </w:r>
          </w:p>
          <w:p w:rsidR="00B64B56" w:rsidRPr="00557876" w:rsidRDefault="00B64B56"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Only those with enduring medical needs or unusual circumstances are persistently absent.</w:t>
            </w:r>
          </w:p>
          <w:p w:rsidR="00B64B56" w:rsidRPr="00557876" w:rsidRDefault="00C85644" w:rsidP="00C85644">
            <w:pPr>
              <w:pStyle w:val="TableRowCentered"/>
              <w:jc w:val="left"/>
              <w:rPr>
                <w:rFonts w:asciiTheme="minorHAnsi" w:hAnsiTheme="minorHAnsi" w:cstheme="minorHAnsi"/>
                <w:sz w:val="20"/>
              </w:rPr>
            </w:pPr>
            <w:r>
              <w:rPr>
                <w:rFonts w:asciiTheme="minorHAnsi" w:hAnsiTheme="minorHAnsi" w:cstheme="minorHAnsi"/>
                <w:i/>
                <w:iCs/>
                <w:sz w:val="20"/>
              </w:rPr>
              <w:t>All c</w:t>
            </w:r>
            <w:r w:rsidR="00B64B56" w:rsidRPr="00557876">
              <w:rPr>
                <w:rFonts w:asciiTheme="minorHAnsi" w:hAnsiTheme="minorHAnsi" w:cstheme="minorHAnsi"/>
                <w:i/>
                <w:iCs/>
                <w:sz w:val="20"/>
              </w:rPr>
              <w:t>hildren in receipt of the PPG have good</w:t>
            </w:r>
            <w:r w:rsidR="009423EC" w:rsidRPr="00557876">
              <w:rPr>
                <w:rFonts w:asciiTheme="minorHAnsi" w:hAnsiTheme="minorHAnsi" w:cstheme="minorHAnsi"/>
                <w:i/>
                <w:iCs/>
                <w:sz w:val="20"/>
              </w:rPr>
              <w:t xml:space="preserve"> </w:t>
            </w:r>
            <w:r w:rsidR="00B64B56" w:rsidRPr="00557876">
              <w:rPr>
                <w:rFonts w:asciiTheme="minorHAnsi" w:hAnsiTheme="minorHAnsi" w:cstheme="minorHAnsi"/>
                <w:i/>
                <w:iCs/>
                <w:sz w:val="20"/>
              </w:rPr>
              <w:t>or better attendance</w:t>
            </w:r>
            <w:r w:rsidR="00560B4F">
              <w:rPr>
                <w:rFonts w:asciiTheme="minorHAnsi" w:hAnsiTheme="minorHAnsi" w:cstheme="minorHAnsi"/>
                <w:i/>
                <w:iCs/>
                <w:sz w:val="20"/>
              </w:rPr>
              <w:t xml:space="preserve"> </w:t>
            </w:r>
            <w:r w:rsidR="00560B4F" w:rsidRPr="00557876">
              <w:rPr>
                <w:rFonts w:asciiTheme="minorHAnsi" w:hAnsiTheme="minorHAnsi" w:cstheme="minorHAnsi"/>
                <w:i/>
                <w:iCs/>
                <w:sz w:val="20"/>
              </w:rPr>
              <w:t>(96+%)</w:t>
            </w:r>
            <w:r w:rsidR="00A00D4D">
              <w:rPr>
                <w:rFonts w:asciiTheme="minorHAnsi" w:hAnsiTheme="minorHAnsi" w:cstheme="minorHAnsi"/>
                <w:i/>
                <w:iCs/>
                <w:sz w:val="20"/>
              </w:rPr>
              <w:t>.</w:t>
            </w:r>
          </w:p>
        </w:tc>
      </w:tr>
      <w:tr w:rsidR="00B64B56" w:rsidRPr="00557876" w:rsidTr="0002553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
              <w:rPr>
                <w:rFonts w:asciiTheme="minorHAnsi" w:hAnsiTheme="minorHAnsi" w:cstheme="minorHAnsi"/>
                <w:sz w:val="20"/>
                <w:szCs w:val="20"/>
              </w:rPr>
            </w:pPr>
            <w:r w:rsidRPr="00557876">
              <w:rPr>
                <w:rFonts w:asciiTheme="minorHAnsi" w:hAnsiTheme="minorHAnsi" w:cstheme="minorHAnsi"/>
                <w:sz w:val="20"/>
                <w:szCs w:val="20"/>
              </w:rPr>
              <w:t>All children in receipt of PPG have good social, emotional and mental health.</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Immediate improvements e.g. 1 year</w:t>
            </w:r>
          </w:p>
          <w:p w:rsidR="0083215C" w:rsidRPr="00557876" w:rsidRDefault="0083215C"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Pastoral lists show children in receipt of PPG are supported when need arises until evaluation shows they no longer require support.</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 xml:space="preserve">Medium term improvements e.g. 2 years </w:t>
            </w:r>
          </w:p>
          <w:p w:rsidR="0083215C" w:rsidRPr="00557876" w:rsidRDefault="001C10C3"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 xml:space="preserve">The amount of support needed for </w:t>
            </w:r>
            <w:r w:rsidR="00CE66FB" w:rsidRPr="00557876">
              <w:rPr>
                <w:rFonts w:asciiTheme="minorHAnsi" w:hAnsiTheme="minorHAnsi" w:cstheme="minorHAnsi"/>
                <w:i/>
                <w:iCs/>
                <w:sz w:val="20"/>
              </w:rPr>
              <w:t>each child</w:t>
            </w:r>
            <w:r w:rsidRPr="00557876">
              <w:rPr>
                <w:rFonts w:asciiTheme="minorHAnsi" w:hAnsiTheme="minorHAnsi" w:cstheme="minorHAnsi"/>
                <w:i/>
                <w:iCs/>
                <w:sz w:val="20"/>
              </w:rPr>
              <w:t xml:space="preserve"> in rece</w:t>
            </w:r>
            <w:r w:rsidR="00B47A7C" w:rsidRPr="00557876">
              <w:rPr>
                <w:rFonts w:asciiTheme="minorHAnsi" w:hAnsiTheme="minorHAnsi" w:cstheme="minorHAnsi"/>
                <w:i/>
                <w:iCs/>
                <w:sz w:val="20"/>
              </w:rPr>
              <w:t>ipt of PPG is reducing over the academic year</w:t>
            </w:r>
            <w:r w:rsidRPr="00557876">
              <w:rPr>
                <w:rFonts w:asciiTheme="minorHAnsi" w:hAnsiTheme="minorHAnsi" w:cstheme="minorHAnsi"/>
                <w:i/>
                <w:iCs/>
                <w:sz w:val="20"/>
              </w:rPr>
              <w:t xml:space="preserve">. </w:t>
            </w:r>
          </w:p>
          <w:p w:rsidR="001C10C3" w:rsidRPr="00557876" w:rsidRDefault="001C10C3" w:rsidP="00B64B56">
            <w:pPr>
              <w:pStyle w:val="TableRowCentered"/>
              <w:jc w:val="left"/>
              <w:rPr>
                <w:rFonts w:asciiTheme="minorHAnsi" w:hAnsiTheme="minorHAnsi" w:cstheme="minorHAnsi"/>
                <w:i/>
                <w:iCs/>
                <w:sz w:val="20"/>
              </w:rPr>
            </w:pPr>
            <w:r w:rsidRPr="00557876">
              <w:rPr>
                <w:rFonts w:asciiTheme="minorHAnsi" w:hAnsiTheme="minorHAnsi" w:cstheme="minorHAnsi"/>
                <w:i/>
                <w:iCs/>
                <w:sz w:val="20"/>
              </w:rPr>
              <w:t>Children in receipt of PPG are beginning to independently acces</w:t>
            </w:r>
            <w:r w:rsidR="003C6155" w:rsidRPr="00557876">
              <w:rPr>
                <w:rFonts w:asciiTheme="minorHAnsi" w:hAnsiTheme="minorHAnsi" w:cstheme="minorHAnsi"/>
                <w:i/>
                <w:iCs/>
                <w:sz w:val="20"/>
              </w:rPr>
              <w:t xml:space="preserve">s school based support systems as shown in pastoral notes. </w:t>
            </w:r>
          </w:p>
          <w:p w:rsidR="00B64B56" w:rsidRPr="00557876" w:rsidRDefault="00B64B56" w:rsidP="00B64B56">
            <w:pPr>
              <w:pStyle w:val="TableRowCentered"/>
              <w:jc w:val="left"/>
              <w:rPr>
                <w:rFonts w:asciiTheme="minorHAnsi" w:hAnsiTheme="minorHAnsi" w:cstheme="minorHAnsi"/>
                <w:b/>
                <w:i/>
                <w:iCs/>
                <w:sz w:val="20"/>
                <w:u w:val="single"/>
              </w:rPr>
            </w:pPr>
            <w:r w:rsidRPr="00557876">
              <w:rPr>
                <w:rFonts w:asciiTheme="minorHAnsi" w:hAnsiTheme="minorHAnsi" w:cstheme="minorHAnsi"/>
                <w:b/>
                <w:i/>
                <w:iCs/>
                <w:sz w:val="20"/>
                <w:u w:val="single"/>
              </w:rPr>
              <w:t>Longer term improvements e.g. 3 years</w:t>
            </w:r>
          </w:p>
          <w:p w:rsidR="00B64B56" w:rsidRPr="00557876" w:rsidRDefault="0083215C" w:rsidP="00B64B56">
            <w:pPr>
              <w:pStyle w:val="TableRowCentered"/>
              <w:jc w:val="left"/>
              <w:rPr>
                <w:rFonts w:asciiTheme="minorHAnsi" w:hAnsiTheme="minorHAnsi" w:cstheme="minorHAnsi"/>
                <w:i/>
                <w:sz w:val="20"/>
              </w:rPr>
            </w:pPr>
            <w:r w:rsidRPr="00557876">
              <w:rPr>
                <w:rFonts w:asciiTheme="minorHAnsi" w:hAnsiTheme="minorHAnsi" w:cstheme="minorHAnsi"/>
                <w:i/>
                <w:sz w:val="20"/>
              </w:rPr>
              <w:t xml:space="preserve">Observations and meeting minutes show children in receipt of PPG access support systems as a matter of course and benefit from this support. </w:t>
            </w:r>
          </w:p>
          <w:p w:rsidR="0083215C" w:rsidRPr="00557876" w:rsidRDefault="00CB4789" w:rsidP="00B64B56">
            <w:pPr>
              <w:pStyle w:val="TableRowCentered"/>
              <w:jc w:val="left"/>
              <w:rPr>
                <w:rFonts w:asciiTheme="minorHAnsi" w:hAnsiTheme="minorHAnsi" w:cstheme="minorHAnsi"/>
                <w:i/>
                <w:sz w:val="20"/>
              </w:rPr>
            </w:pPr>
            <w:r w:rsidRPr="00557876">
              <w:rPr>
                <w:rFonts w:asciiTheme="minorHAnsi" w:hAnsiTheme="minorHAnsi" w:cstheme="minorHAnsi"/>
                <w:i/>
                <w:sz w:val="20"/>
              </w:rPr>
              <w:t xml:space="preserve">Pastoral lists </w:t>
            </w:r>
            <w:r w:rsidR="007767BF" w:rsidRPr="00557876">
              <w:rPr>
                <w:rFonts w:asciiTheme="minorHAnsi" w:hAnsiTheme="minorHAnsi" w:cstheme="minorHAnsi"/>
                <w:i/>
                <w:sz w:val="20"/>
              </w:rPr>
              <w:t xml:space="preserve">and case studies </w:t>
            </w:r>
            <w:r w:rsidRPr="00557876">
              <w:rPr>
                <w:rFonts w:asciiTheme="minorHAnsi" w:hAnsiTheme="minorHAnsi" w:cstheme="minorHAnsi"/>
                <w:i/>
                <w:sz w:val="20"/>
              </w:rPr>
              <w:t xml:space="preserve">over time show children in receipt of the PPG </w:t>
            </w:r>
            <w:r w:rsidR="001C10C3" w:rsidRPr="00557876">
              <w:rPr>
                <w:rFonts w:asciiTheme="minorHAnsi" w:hAnsiTheme="minorHAnsi" w:cstheme="minorHAnsi"/>
                <w:i/>
                <w:sz w:val="20"/>
              </w:rPr>
              <w:t xml:space="preserve">consistently </w:t>
            </w:r>
            <w:r w:rsidRPr="00557876">
              <w:rPr>
                <w:rFonts w:asciiTheme="minorHAnsi" w:hAnsiTheme="minorHAnsi" w:cstheme="minorHAnsi"/>
                <w:i/>
                <w:sz w:val="20"/>
              </w:rPr>
              <w:t>need less learning mentor support to thrive.</w:t>
            </w:r>
          </w:p>
        </w:tc>
      </w:tr>
    </w:tbl>
    <w:p w:rsidR="00E66558" w:rsidRDefault="009D71E8" w:rsidP="00435D6B">
      <w:pPr>
        <w:pStyle w:val="Heading2"/>
        <w:spacing w:before="0" w:after="0"/>
      </w:pPr>
      <w:r>
        <w:lastRenderedPageBreak/>
        <w:t>Activity in this academic year</w:t>
      </w:r>
    </w:p>
    <w:p w:rsidR="00E66558" w:rsidRDefault="009D71E8" w:rsidP="00435D6B">
      <w:pPr>
        <w:spacing w:after="0"/>
      </w:pPr>
      <w:r>
        <w:t xml:space="preserve">This details how we intend to spend our pupil premium (and recovery premium funding) </w:t>
      </w:r>
      <w:r>
        <w:rPr>
          <w:b/>
          <w:bCs/>
        </w:rPr>
        <w:t>this academic year</w:t>
      </w:r>
      <w:r>
        <w:t xml:space="preserve"> to address the challenges listed above.</w:t>
      </w:r>
    </w:p>
    <w:p w:rsidR="00435D6B" w:rsidRDefault="00435D6B" w:rsidP="00435D6B">
      <w:pPr>
        <w:spacing w:after="0"/>
      </w:pPr>
    </w:p>
    <w:p w:rsidR="00E66558" w:rsidRDefault="009D71E8" w:rsidP="00435D6B">
      <w:pPr>
        <w:pStyle w:val="Heading3"/>
        <w:spacing w:before="0" w:after="0"/>
      </w:pPr>
      <w:r>
        <w:t>Teaching (for example, CPD, recruitment and retention)</w:t>
      </w:r>
    </w:p>
    <w:p w:rsidR="00E66558" w:rsidRDefault="0083643B" w:rsidP="00435D6B">
      <w:pPr>
        <w:spacing w:after="0"/>
      </w:pPr>
      <w:r>
        <w:t>Budgeted cost: £</w:t>
      </w:r>
      <w:r w:rsidR="00202A73">
        <w:rPr>
          <w:i/>
          <w:iCs/>
        </w:rPr>
        <w:t>30</w:t>
      </w:r>
      <w:r>
        <w:rPr>
          <w:i/>
          <w:iCs/>
        </w:rPr>
        <w:t>,</w:t>
      </w:r>
      <w:r w:rsidR="00202A73">
        <w:rPr>
          <w:i/>
          <w:iCs/>
        </w:rPr>
        <w:t>000</w:t>
      </w:r>
    </w:p>
    <w:tbl>
      <w:tblPr>
        <w:tblW w:w="5000" w:type="pct"/>
        <w:tblLayout w:type="fixed"/>
        <w:tblCellMar>
          <w:left w:w="10" w:type="dxa"/>
          <w:right w:w="10" w:type="dxa"/>
        </w:tblCellMar>
        <w:tblLook w:val="04A0" w:firstRow="1" w:lastRow="0" w:firstColumn="1" w:lastColumn="0" w:noHBand="0" w:noVBand="1"/>
      </w:tblPr>
      <w:tblGrid>
        <w:gridCol w:w="3397"/>
        <w:gridCol w:w="5245"/>
        <w:gridCol w:w="844"/>
      </w:tblGrid>
      <w:tr w:rsidR="00E66558" w:rsidTr="001E1901">
        <w:trPr>
          <w:cantSplit/>
          <w:trHeight w:val="1134"/>
        </w:trPr>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rsidP="001E1901">
            <w:pPr>
              <w:pStyle w:val="TableHeader"/>
              <w:spacing w:before="0" w:after="0"/>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rsidP="001E1901">
            <w:pPr>
              <w:pStyle w:val="TableHeader"/>
              <w:spacing w:before="0" w:after="0"/>
              <w:jc w:val="left"/>
            </w:pPr>
            <w:r>
              <w:t>Evidence that supports this approach</w:t>
            </w:r>
          </w:p>
        </w:tc>
        <w:tc>
          <w:tcPr>
            <w:tcW w:w="8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extDirection w:val="tbRl"/>
          </w:tcPr>
          <w:p w:rsidR="00E66558" w:rsidRDefault="009D71E8" w:rsidP="001E1901">
            <w:pPr>
              <w:pStyle w:val="TableHeader"/>
              <w:spacing w:before="0" w:after="0"/>
              <w:jc w:val="left"/>
            </w:pPr>
            <w:r w:rsidRPr="001E1901">
              <w:rPr>
                <w:sz w:val="20"/>
              </w:rPr>
              <w:t>Challenge number(s) addressed</w:t>
            </w:r>
          </w:p>
        </w:tc>
      </w:tr>
      <w:tr w:rsidR="00E66558" w:rsidTr="001E1901">
        <w:trPr>
          <w:trHeight w:val="1633"/>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BB2055" w:rsidP="001E1901">
            <w:pPr>
              <w:pStyle w:val="TableRow"/>
              <w:spacing w:before="0" w:after="0"/>
            </w:pPr>
            <w:r>
              <w:rPr>
                <w:i/>
                <w:iCs/>
                <w:sz w:val="22"/>
                <w:szCs w:val="22"/>
              </w:rPr>
              <w:t xml:space="preserve">Improving provision for language and vocabulary development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1901" w:rsidRPr="001E1901" w:rsidRDefault="0083643B" w:rsidP="001E1901">
            <w:pPr>
              <w:suppressAutoHyphens w:val="0"/>
              <w:spacing w:after="0" w:line="240" w:lineRule="auto"/>
              <w:rPr>
                <w:color w:val="auto"/>
                <w:sz w:val="20"/>
                <w:szCs w:val="20"/>
              </w:rPr>
            </w:pPr>
            <w:r w:rsidRPr="001E1901">
              <w:rPr>
                <w:sz w:val="20"/>
                <w:szCs w:val="20"/>
              </w:rPr>
              <w:t>Research of Av</w:t>
            </w:r>
            <w:r w:rsidR="001E1901" w:rsidRPr="001E1901">
              <w:rPr>
                <w:sz w:val="20"/>
                <w:szCs w:val="20"/>
              </w:rPr>
              <w:t>e</w:t>
            </w:r>
            <w:r w:rsidRPr="001E1901">
              <w:rPr>
                <w:sz w:val="20"/>
                <w:szCs w:val="20"/>
              </w:rPr>
              <w:t xml:space="preserve">ril Coxhead </w:t>
            </w:r>
            <w:r w:rsidR="001E1901" w:rsidRPr="001E1901">
              <w:rPr>
                <w:rFonts w:cs="Arial"/>
                <w:color w:val="767676"/>
                <w:sz w:val="20"/>
                <w:szCs w:val="20"/>
                <w:shd w:val="clear" w:color="auto" w:fill="FFFFFF"/>
              </w:rPr>
              <w:t> </w:t>
            </w:r>
          </w:p>
          <w:p w:rsidR="001E1901" w:rsidRPr="001E1901" w:rsidRDefault="001E1901" w:rsidP="001E1901">
            <w:pPr>
              <w:shd w:val="clear" w:color="auto" w:fill="FFFFFF"/>
              <w:spacing w:after="0"/>
              <w:rPr>
                <w:rFonts w:cs="Arial"/>
                <w:color w:val="767676"/>
                <w:sz w:val="20"/>
                <w:szCs w:val="20"/>
              </w:rPr>
            </w:pPr>
            <w:hyperlink r:id="rId8" w:history="1">
              <w:r w:rsidRPr="001E1901">
                <w:rPr>
                  <w:rStyle w:val="Hyperlink"/>
                  <w:rFonts w:cs="Arial"/>
                  <w:b/>
                  <w:bCs/>
                  <w:color w:val="005274"/>
                  <w:sz w:val="20"/>
                  <w:szCs w:val="20"/>
                </w:rPr>
                <w:t>https://doi.org/10.5054/tq.2011.254528</w:t>
              </w:r>
            </w:hyperlink>
          </w:p>
          <w:p w:rsidR="001E1901" w:rsidRPr="001E1901" w:rsidRDefault="001E1901" w:rsidP="001E1901">
            <w:pPr>
              <w:shd w:val="clear" w:color="auto" w:fill="FFFFFF"/>
              <w:spacing w:after="0"/>
              <w:rPr>
                <w:sz w:val="20"/>
              </w:rPr>
            </w:pPr>
            <w:r w:rsidRPr="001E1901">
              <w:rPr>
                <w:rFonts w:cs="Arial"/>
                <w:color w:val="auto"/>
                <w:sz w:val="20"/>
                <w:szCs w:val="20"/>
              </w:rPr>
              <w:t>W</w:t>
            </w:r>
            <w:r w:rsidR="0083643B" w:rsidRPr="001E1901">
              <w:rPr>
                <w:sz w:val="20"/>
                <w:szCs w:val="20"/>
              </w:rPr>
              <w:t>ork of Alex Quigley</w:t>
            </w:r>
            <w:r w:rsidRPr="001E1901">
              <w:rPr>
                <w:sz w:val="20"/>
                <w:szCs w:val="20"/>
              </w:rPr>
              <w:t xml:space="preserve"> </w:t>
            </w:r>
            <w:hyperlink r:id="rId9" w:history="1">
              <w:r w:rsidRPr="001E1901">
                <w:rPr>
                  <w:rStyle w:val="Hyperlink"/>
                  <w:sz w:val="20"/>
                  <w:szCs w:val="20"/>
                </w:rPr>
                <w:t>https://www.taylorfrancis.com/books/mono/10.4324/9781315113272/closing-vocabulary-gap-alex-quigley</w:t>
              </w:r>
            </w:hyperlink>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83643B" w:rsidP="001E1901">
            <w:pPr>
              <w:pStyle w:val="TableRowCentered"/>
              <w:spacing w:before="0" w:after="0"/>
              <w:jc w:val="left"/>
              <w:rPr>
                <w:sz w:val="22"/>
              </w:rPr>
            </w:pPr>
            <w:r>
              <w:rPr>
                <w:sz w:val="22"/>
              </w:rPr>
              <w:t>2</w:t>
            </w:r>
          </w:p>
        </w:tc>
      </w:tr>
      <w:tr w:rsidR="00E66558" w:rsidTr="001E1901">
        <w:trPr>
          <w:trHeight w:val="1929"/>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BB2055" w:rsidP="001E1901">
            <w:pPr>
              <w:pStyle w:val="TableRow"/>
              <w:spacing w:before="0" w:after="0"/>
              <w:rPr>
                <w:i/>
                <w:sz w:val="22"/>
              </w:rPr>
            </w:pPr>
            <w:r>
              <w:rPr>
                <w:i/>
                <w:sz w:val="22"/>
              </w:rPr>
              <w:t>Improving quality of feedback through implementation of feedback policy</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1901" w:rsidRPr="001E1901" w:rsidRDefault="0083643B" w:rsidP="001E1901">
            <w:pPr>
              <w:pStyle w:val="TableRowCentered"/>
              <w:spacing w:before="0" w:after="0"/>
              <w:jc w:val="left"/>
              <w:rPr>
                <w:sz w:val="20"/>
              </w:rPr>
            </w:pPr>
            <w:r w:rsidRPr="001E1901">
              <w:rPr>
                <w:sz w:val="20"/>
              </w:rPr>
              <w:t>EEF guidance report on feedback</w:t>
            </w:r>
            <w:r w:rsidR="001E1901" w:rsidRPr="001E1901">
              <w:rPr>
                <w:sz w:val="20"/>
              </w:rPr>
              <w:t xml:space="preserve"> </w:t>
            </w:r>
            <w:hyperlink r:id="rId10" w:history="1">
              <w:r w:rsidR="001E1901" w:rsidRPr="001E1901">
                <w:rPr>
                  <w:rStyle w:val="Hyperlink"/>
                  <w:sz w:val="20"/>
                </w:rPr>
                <w:t>https://educationendowmentfoundation.org.uk/education-evidence/guidance-reports/feedback</w:t>
              </w:r>
            </w:hyperlink>
          </w:p>
          <w:p w:rsidR="001E1901" w:rsidRPr="001E1901" w:rsidRDefault="001E1901" w:rsidP="001E1901">
            <w:pPr>
              <w:pStyle w:val="TableRowCentered"/>
              <w:spacing w:before="0" w:after="0"/>
              <w:jc w:val="left"/>
              <w:rPr>
                <w:sz w:val="20"/>
              </w:rPr>
            </w:pPr>
          </w:p>
          <w:p w:rsidR="00E66558" w:rsidRPr="001E1901" w:rsidRDefault="0083643B" w:rsidP="001E1901">
            <w:pPr>
              <w:pStyle w:val="TableRowCentered"/>
              <w:spacing w:before="0" w:after="0"/>
              <w:ind w:left="0"/>
              <w:jc w:val="left"/>
              <w:rPr>
                <w:sz w:val="20"/>
              </w:rPr>
            </w:pPr>
            <w:r w:rsidRPr="001E1901">
              <w:rPr>
                <w:sz w:val="20"/>
              </w:rPr>
              <w:t xml:space="preserve"> </w:t>
            </w:r>
            <w:r w:rsidR="001E1901" w:rsidRPr="001E1901">
              <w:rPr>
                <w:sz w:val="20"/>
              </w:rPr>
              <w:t>R</w:t>
            </w:r>
            <w:r w:rsidRPr="001E1901">
              <w:rPr>
                <w:sz w:val="20"/>
              </w:rPr>
              <w:t>esearch of Prof John Hattie</w:t>
            </w:r>
          </w:p>
          <w:p w:rsidR="001E1901" w:rsidRPr="001E1901" w:rsidRDefault="001E1901" w:rsidP="001E1901">
            <w:pPr>
              <w:pStyle w:val="TableRowCentered"/>
              <w:spacing w:before="0" w:after="0"/>
              <w:ind w:left="0"/>
              <w:jc w:val="left"/>
              <w:rPr>
                <w:sz w:val="20"/>
              </w:rPr>
            </w:pPr>
            <w:hyperlink r:id="rId11" w:history="1">
              <w:r w:rsidRPr="001E1901">
                <w:rPr>
                  <w:rStyle w:val="Hyperlink"/>
                  <w:sz w:val="20"/>
                </w:rPr>
                <w:t>http://visible-learning.org/2009/02/visible-learning-meta-study/</w:t>
              </w:r>
            </w:hyperlink>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83643B" w:rsidP="001E1901">
            <w:pPr>
              <w:pStyle w:val="TableRowCentered"/>
              <w:spacing w:before="0" w:after="0"/>
              <w:jc w:val="left"/>
              <w:rPr>
                <w:sz w:val="22"/>
              </w:rPr>
            </w:pPr>
            <w:r>
              <w:rPr>
                <w:sz w:val="22"/>
              </w:rPr>
              <w:t>1, 4</w:t>
            </w:r>
          </w:p>
        </w:tc>
      </w:tr>
      <w:tr w:rsidR="00DD0298" w:rsidTr="001E190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D0298" w:rsidRDefault="00DD0298" w:rsidP="001E1901">
            <w:pPr>
              <w:pStyle w:val="TableRow"/>
              <w:spacing w:before="0" w:after="0"/>
              <w:rPr>
                <w:i/>
                <w:sz w:val="22"/>
              </w:rPr>
            </w:pPr>
            <w:r>
              <w:rPr>
                <w:i/>
                <w:sz w:val="22"/>
              </w:rPr>
              <w:t>Floppy’s Phonics Scheme</w:t>
            </w:r>
            <w:r w:rsidR="00A23CBE">
              <w:rPr>
                <w:i/>
                <w:sz w:val="22"/>
              </w:rPr>
              <w:t xml:space="preserve"> training</w:t>
            </w:r>
            <w:r>
              <w:rPr>
                <w:i/>
                <w:sz w:val="22"/>
              </w:rPr>
              <w:t xml:space="preserve"> implementation</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D0298" w:rsidRPr="001E1901" w:rsidRDefault="0078036D" w:rsidP="001E1901">
            <w:pPr>
              <w:spacing w:after="0"/>
              <w:rPr>
                <w:color w:val="auto"/>
                <w:sz w:val="18"/>
                <w:szCs w:val="22"/>
              </w:rPr>
            </w:pPr>
            <w:hyperlink r:id="rId12" w:history="1">
              <w:r w:rsidR="00CF2B1B" w:rsidRPr="00CF2B1B">
                <w:rPr>
                  <w:rStyle w:val="Hyperlink"/>
                  <w:sz w:val="20"/>
                </w:rPr>
                <w:t>https://global.oup.com/education/content/primary/series/oxford-reading-tree/floppys-phonics-sounds-and-letters/?region=uk</w:t>
              </w:r>
            </w:hyperlink>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D0298" w:rsidRDefault="0003536E" w:rsidP="001E1901">
            <w:pPr>
              <w:pStyle w:val="TableRowCentered"/>
              <w:spacing w:before="0" w:after="0"/>
              <w:jc w:val="left"/>
              <w:rPr>
                <w:sz w:val="22"/>
              </w:rPr>
            </w:pPr>
            <w:r>
              <w:rPr>
                <w:sz w:val="22"/>
              </w:rPr>
              <w:t>1, 2</w:t>
            </w:r>
          </w:p>
        </w:tc>
      </w:tr>
      <w:tr w:rsidR="007726E6" w:rsidTr="001E190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7726E6" w:rsidP="001E1901">
            <w:pPr>
              <w:pStyle w:val="TableRow"/>
              <w:spacing w:before="0" w:after="0"/>
              <w:rPr>
                <w:i/>
                <w:sz w:val="22"/>
              </w:rPr>
            </w:pPr>
            <w:r>
              <w:rPr>
                <w:i/>
                <w:sz w:val="22"/>
              </w:rPr>
              <w:t xml:space="preserve">Leading Reading training, Closing the Gap training, Strategic Leadership of English network,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1901" w:rsidRPr="001E1901" w:rsidRDefault="001E1901" w:rsidP="001E1901">
            <w:pPr>
              <w:spacing w:after="0"/>
              <w:rPr>
                <w:b/>
                <w:bCs/>
                <w:color w:val="auto"/>
                <w:sz w:val="18"/>
                <w:szCs w:val="22"/>
              </w:rPr>
            </w:pPr>
            <w:r w:rsidRPr="001E1901">
              <w:rPr>
                <w:sz w:val="20"/>
              </w:rPr>
              <w:t xml:space="preserve">Inference Training research – Cain and Oakhill 2007 </w:t>
            </w:r>
            <w:hyperlink r:id="rId13" w:history="1">
              <w:r w:rsidRPr="001E1901">
                <w:rPr>
                  <w:rStyle w:val="Hyperlink"/>
                  <w:sz w:val="20"/>
                </w:rPr>
                <w:t>https://psycnet.apa.org/record/2007-05218-002</w:t>
              </w:r>
            </w:hyperlink>
            <w:r w:rsidRPr="001E1901">
              <w:rPr>
                <w:b/>
                <w:bCs/>
                <w:sz w:val="20"/>
              </w:rPr>
              <w:t xml:space="preserve"> </w:t>
            </w:r>
          </w:p>
          <w:p w:rsidR="001E1901" w:rsidRPr="001E1901" w:rsidRDefault="001E1901" w:rsidP="001E1901">
            <w:pPr>
              <w:spacing w:after="0"/>
              <w:rPr>
                <w:sz w:val="20"/>
              </w:rPr>
            </w:pPr>
            <w:r w:rsidRPr="001E1901">
              <w:rPr>
                <w:sz w:val="20"/>
              </w:rPr>
              <w:t xml:space="preserve">Ofsted English Review </w:t>
            </w:r>
            <w:hyperlink r:id="rId14" w:history="1">
              <w:r w:rsidRPr="001E1901">
                <w:rPr>
                  <w:rStyle w:val="Hyperlink"/>
                  <w:sz w:val="20"/>
                </w:rPr>
                <w:t>https://www.gov.uk/government/publications/curriculum-research-review-series-english/curriculum-research-review-series-english</w:t>
              </w:r>
            </w:hyperlink>
            <w:r w:rsidRPr="001E1901">
              <w:rPr>
                <w:sz w:val="20"/>
              </w:rPr>
              <w:t xml:space="preserve"> </w:t>
            </w:r>
          </w:p>
          <w:p w:rsidR="007726E6" w:rsidRPr="001E1901" w:rsidRDefault="001E1901" w:rsidP="001E1901">
            <w:pPr>
              <w:spacing w:after="0"/>
              <w:rPr>
                <w:sz w:val="20"/>
              </w:rPr>
            </w:pPr>
            <w:r w:rsidRPr="001E1901">
              <w:rPr>
                <w:sz w:val="20"/>
              </w:rPr>
              <w:t xml:space="preserve">The work of </w:t>
            </w:r>
            <w:r w:rsidRPr="001E1901">
              <w:rPr>
                <w:sz w:val="20"/>
              </w:rPr>
              <w:t xml:space="preserve">Jo Puttick </w:t>
            </w:r>
            <w:r w:rsidRPr="001E1901">
              <w:rPr>
                <w:sz w:val="20"/>
              </w:rPr>
              <w:t xml:space="preserve">- </w:t>
            </w:r>
            <w:r w:rsidRPr="001E1901">
              <w:rPr>
                <w:sz w:val="20"/>
              </w:rPr>
              <w:t>Parks Primary</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03536E" w:rsidP="001E1901">
            <w:pPr>
              <w:pStyle w:val="TableRowCentered"/>
              <w:spacing w:before="0" w:after="0"/>
              <w:jc w:val="left"/>
              <w:rPr>
                <w:sz w:val="22"/>
              </w:rPr>
            </w:pPr>
            <w:r>
              <w:rPr>
                <w:sz w:val="22"/>
              </w:rPr>
              <w:t>1, 2</w:t>
            </w:r>
          </w:p>
        </w:tc>
      </w:tr>
      <w:tr w:rsidR="007726E6" w:rsidTr="001E190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7726E6" w:rsidP="001E1901">
            <w:pPr>
              <w:pStyle w:val="TableRow"/>
              <w:spacing w:before="0" w:after="0"/>
              <w:rPr>
                <w:i/>
                <w:sz w:val="22"/>
              </w:rPr>
            </w:pPr>
            <w:r>
              <w:rPr>
                <w:i/>
                <w:sz w:val="22"/>
              </w:rPr>
              <w:t>Leadership time used for training and research to facilitate effective Impact Teams meetings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2A73" w:rsidRDefault="00202A73" w:rsidP="001E1901">
            <w:pPr>
              <w:pStyle w:val="TableRowCentered"/>
              <w:spacing w:before="0" w:after="0"/>
              <w:jc w:val="left"/>
              <w:rPr>
                <w:sz w:val="20"/>
              </w:rPr>
            </w:pPr>
            <w:r>
              <w:rPr>
                <w:sz w:val="20"/>
              </w:rPr>
              <w:t>Research and work of Dr Paul Bloomberg</w:t>
            </w:r>
          </w:p>
          <w:p w:rsidR="007726E6" w:rsidRPr="00202A73" w:rsidRDefault="00202A73" w:rsidP="001E1901">
            <w:pPr>
              <w:pStyle w:val="TableRowCentered"/>
              <w:spacing w:before="0" w:after="0"/>
              <w:jc w:val="left"/>
              <w:rPr>
                <w:sz w:val="20"/>
              </w:rPr>
            </w:pPr>
            <w:hyperlink r:id="rId15" w:history="1">
              <w:r w:rsidRPr="00202A73">
                <w:rPr>
                  <w:rStyle w:val="Hyperlink"/>
                  <w:sz w:val="20"/>
                </w:rPr>
                <w:t>https://books.google.co.uk/books?hl=en&amp;lr=&amp;id=6N4mDQAAQBAJ&amp;oi=fnd&amp;pg=PP1&amp;dq=research+dr+paul+bloomberg&amp;ots=Vzdf4TBSbG&amp;sig=v8MmAvQ4U4_Ktcc9g4U2RJh6QzI#v=onepage&amp;q=research%20dr%20paul%20bloomberg&amp;f=false</w:t>
              </w:r>
            </w:hyperlink>
          </w:p>
          <w:p w:rsidR="00202A73" w:rsidRPr="00202A73" w:rsidRDefault="00202A73" w:rsidP="001E1901">
            <w:pPr>
              <w:pStyle w:val="TableRowCentered"/>
              <w:spacing w:before="0" w:after="0"/>
              <w:jc w:val="left"/>
              <w:rPr>
                <w:sz w:val="20"/>
              </w:rPr>
            </w:pP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03536E" w:rsidP="001E1901">
            <w:pPr>
              <w:pStyle w:val="TableRowCentered"/>
              <w:spacing w:before="0" w:after="0"/>
              <w:jc w:val="left"/>
              <w:rPr>
                <w:sz w:val="22"/>
              </w:rPr>
            </w:pPr>
            <w:r>
              <w:rPr>
                <w:sz w:val="22"/>
              </w:rPr>
              <w:t>1, 4</w:t>
            </w:r>
          </w:p>
        </w:tc>
      </w:tr>
      <w:tr w:rsidR="007726E6" w:rsidTr="001E190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7726E6" w:rsidP="001E1901">
            <w:pPr>
              <w:pStyle w:val="TableRow"/>
              <w:spacing w:before="0" w:after="0"/>
              <w:rPr>
                <w:i/>
                <w:sz w:val="22"/>
              </w:rPr>
            </w:pPr>
            <w:r>
              <w:rPr>
                <w:i/>
                <w:sz w:val="22"/>
              </w:rPr>
              <w:t>Early Reading Training Hub</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Pr="00202A73" w:rsidRDefault="00202A73" w:rsidP="00202A73">
            <w:pPr>
              <w:spacing w:after="0"/>
              <w:rPr>
                <w:sz w:val="20"/>
              </w:rPr>
            </w:pPr>
            <w:r w:rsidRPr="001E1901">
              <w:rPr>
                <w:sz w:val="20"/>
              </w:rPr>
              <w:t xml:space="preserve">Ofsted English Review </w:t>
            </w:r>
            <w:hyperlink r:id="rId16" w:history="1">
              <w:r w:rsidRPr="001E1901">
                <w:rPr>
                  <w:rStyle w:val="Hyperlink"/>
                  <w:sz w:val="20"/>
                </w:rPr>
                <w:t>https://www.gov.uk/government/publications/curriculum-research-review-series-english/curriculum-research-review-series-english</w:t>
              </w:r>
            </w:hyperlink>
            <w:r w:rsidRPr="001E1901">
              <w:rPr>
                <w:sz w:val="20"/>
              </w:rPr>
              <w:t xml:space="preserve">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03536E" w:rsidP="001E1901">
            <w:pPr>
              <w:pStyle w:val="TableRowCentered"/>
              <w:spacing w:before="0" w:after="0"/>
              <w:jc w:val="left"/>
              <w:rPr>
                <w:sz w:val="22"/>
              </w:rPr>
            </w:pPr>
            <w:r>
              <w:rPr>
                <w:sz w:val="22"/>
              </w:rPr>
              <w:t>1, 2</w:t>
            </w:r>
          </w:p>
        </w:tc>
      </w:tr>
      <w:tr w:rsidR="007726E6" w:rsidTr="001E190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7726E6" w:rsidP="001E1901">
            <w:pPr>
              <w:pStyle w:val="TableRow"/>
              <w:spacing w:before="0" w:after="0"/>
              <w:rPr>
                <w:i/>
                <w:sz w:val="22"/>
              </w:rPr>
            </w:pPr>
            <w:r>
              <w:rPr>
                <w:i/>
                <w:sz w:val="22"/>
              </w:rPr>
              <w:t>Mastering Number NCETM Training Hub</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Pr="00CF2B1B" w:rsidRDefault="0078036D" w:rsidP="001E1901">
            <w:pPr>
              <w:spacing w:after="0"/>
              <w:rPr>
                <w:color w:val="auto"/>
                <w:sz w:val="22"/>
                <w:szCs w:val="22"/>
              </w:rPr>
            </w:pPr>
            <w:hyperlink r:id="rId17" w:history="1">
              <w:r w:rsidR="00CF2B1B" w:rsidRPr="00CF2B1B">
                <w:rPr>
                  <w:rStyle w:val="Hyperlink"/>
                  <w:sz w:val="20"/>
                </w:rPr>
                <w:t>https://www.ncetm.org.uk/maths-hubs-projects/mastering-number/</w:t>
              </w:r>
            </w:hyperlink>
            <w:r w:rsidR="00CF2B1B" w:rsidRPr="00CF2B1B">
              <w:rPr>
                <w:sz w:val="20"/>
              </w:rPr>
              <w:t xml:space="preserve">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03536E" w:rsidP="001E1901">
            <w:pPr>
              <w:pStyle w:val="TableRowCentered"/>
              <w:spacing w:before="0" w:after="0"/>
              <w:jc w:val="left"/>
              <w:rPr>
                <w:sz w:val="22"/>
              </w:rPr>
            </w:pPr>
            <w:r>
              <w:rPr>
                <w:sz w:val="22"/>
              </w:rPr>
              <w:t>1</w:t>
            </w:r>
          </w:p>
        </w:tc>
      </w:tr>
    </w:tbl>
    <w:p w:rsidR="004C2F0F" w:rsidRDefault="004C2F0F">
      <w:pPr>
        <w:rPr>
          <w:b/>
          <w:bCs/>
          <w:color w:val="104F75"/>
          <w:sz w:val="28"/>
          <w:szCs w:val="28"/>
        </w:rPr>
      </w:pPr>
    </w:p>
    <w:p w:rsidR="007E4CD7" w:rsidRDefault="007E4CD7">
      <w:pPr>
        <w:rPr>
          <w:b/>
          <w:bCs/>
          <w:color w:val="104F75"/>
          <w:sz w:val="28"/>
          <w:szCs w:val="28"/>
        </w:rPr>
      </w:pPr>
    </w:p>
    <w:p w:rsidR="00E66558" w:rsidRPr="004C2F0F" w:rsidRDefault="009D71E8" w:rsidP="004C2F0F">
      <w:pPr>
        <w:spacing w:after="0"/>
        <w:rPr>
          <w:b/>
          <w:bCs/>
          <w:color w:val="104F75"/>
          <w:sz w:val="22"/>
          <w:szCs w:val="28"/>
        </w:rPr>
      </w:pPr>
      <w:r>
        <w:rPr>
          <w:b/>
          <w:bCs/>
          <w:color w:val="104F75"/>
          <w:sz w:val="28"/>
          <w:szCs w:val="28"/>
        </w:rPr>
        <w:lastRenderedPageBreak/>
        <w:t xml:space="preserve">Targeted academic support </w:t>
      </w:r>
      <w:r w:rsidRPr="004C2F0F">
        <w:rPr>
          <w:b/>
          <w:bCs/>
          <w:color w:val="104F75"/>
          <w:sz w:val="22"/>
          <w:szCs w:val="28"/>
        </w:rPr>
        <w:t xml:space="preserve">(for example, </w:t>
      </w:r>
      <w:r w:rsidR="00D33FE5" w:rsidRPr="004C2F0F">
        <w:rPr>
          <w:b/>
          <w:bCs/>
          <w:color w:val="104F75"/>
          <w:sz w:val="22"/>
          <w:szCs w:val="28"/>
        </w:rPr>
        <w:t xml:space="preserve">tutoring, one-to-one support </w:t>
      </w:r>
      <w:r w:rsidRPr="004C2F0F">
        <w:rPr>
          <w:b/>
          <w:bCs/>
          <w:color w:val="104F75"/>
          <w:sz w:val="22"/>
          <w:szCs w:val="28"/>
        </w:rPr>
        <w:t xml:space="preserve">structured interventions) </w:t>
      </w:r>
    </w:p>
    <w:p w:rsidR="00E66558" w:rsidRDefault="00866B63" w:rsidP="004C2F0F">
      <w:pPr>
        <w:spacing w:after="0"/>
      </w:pPr>
      <w:r>
        <w:t xml:space="preserve">Budgeted cost: </w:t>
      </w:r>
      <w:r w:rsidRPr="00866B63">
        <w:t>£</w:t>
      </w:r>
      <w:r w:rsidR="00202A73">
        <w:rPr>
          <w:iCs/>
        </w:rPr>
        <w:t>42</w:t>
      </w:r>
      <w:r w:rsidRPr="00866B63">
        <w:rPr>
          <w:iCs/>
        </w:rPr>
        <w:t>,150</w:t>
      </w:r>
    </w:p>
    <w:tbl>
      <w:tblPr>
        <w:tblW w:w="5000" w:type="pct"/>
        <w:tblLayout w:type="fixed"/>
        <w:tblCellMar>
          <w:left w:w="10" w:type="dxa"/>
          <w:right w:w="10" w:type="dxa"/>
        </w:tblCellMar>
        <w:tblLook w:val="04A0" w:firstRow="1" w:lastRow="0" w:firstColumn="1" w:lastColumn="0" w:noHBand="0" w:noVBand="1"/>
      </w:tblPr>
      <w:tblGrid>
        <w:gridCol w:w="3114"/>
        <w:gridCol w:w="5103"/>
        <w:gridCol w:w="1269"/>
      </w:tblGrid>
      <w:tr w:rsidR="008238F1" w:rsidTr="004C2F0F">
        <w:trPr>
          <w:cantSplit/>
          <w:trHeight w:val="1134"/>
        </w:trPr>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rsidP="008238F1">
            <w:pPr>
              <w:pStyle w:val="TableHeader"/>
              <w:spacing w:before="100" w:beforeAutospacing="1" w:after="100" w:afterAutospacing="1"/>
              <w:jc w:val="left"/>
            </w:pPr>
            <w:r>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rsidP="008238F1">
            <w:pPr>
              <w:pStyle w:val="TableHeader"/>
              <w:spacing w:before="100" w:beforeAutospacing="1" w:after="100" w:afterAutospacing="1"/>
              <w:jc w:val="left"/>
            </w:pPr>
            <w:r>
              <w:t>Evidence that supports this approach</w:t>
            </w:r>
          </w:p>
        </w:tc>
        <w:tc>
          <w:tcPr>
            <w:tcW w:w="1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extDirection w:val="tbRl"/>
          </w:tcPr>
          <w:p w:rsidR="00E66558" w:rsidRDefault="009D71E8" w:rsidP="008238F1">
            <w:pPr>
              <w:pStyle w:val="TableHeader"/>
              <w:spacing w:before="100" w:beforeAutospacing="1" w:after="100" w:afterAutospacing="1"/>
              <w:jc w:val="left"/>
            </w:pPr>
            <w:r w:rsidRPr="008238F1">
              <w:rPr>
                <w:sz w:val="20"/>
              </w:rPr>
              <w:t>Challenge number(s) addressed</w:t>
            </w:r>
          </w:p>
        </w:tc>
      </w:tr>
      <w:tr w:rsidR="008238F1" w:rsidTr="004C2F0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734" w:rsidRPr="008238F1" w:rsidRDefault="00291428" w:rsidP="004C2F0F">
            <w:pPr>
              <w:pStyle w:val="TableRow"/>
              <w:spacing w:before="0" w:after="0"/>
              <w:rPr>
                <w:i/>
                <w:sz w:val="20"/>
              </w:rPr>
            </w:pPr>
            <w:r w:rsidRPr="008238F1">
              <w:rPr>
                <w:i/>
                <w:sz w:val="20"/>
              </w:rPr>
              <w:t xml:space="preserve">Targeted </w:t>
            </w:r>
            <w:r w:rsidR="007726E6" w:rsidRPr="008238F1">
              <w:rPr>
                <w:i/>
                <w:sz w:val="20"/>
              </w:rPr>
              <w:t xml:space="preserve">class </w:t>
            </w:r>
            <w:r w:rsidRPr="008238F1">
              <w:rPr>
                <w:i/>
                <w:sz w:val="20"/>
              </w:rPr>
              <w:t xml:space="preserve">teacher support </w:t>
            </w:r>
            <w:r w:rsidR="00C2195E" w:rsidRPr="008238F1">
              <w:rPr>
                <w:i/>
                <w:sz w:val="20"/>
              </w:rPr>
              <w:t xml:space="preserve">one to one or in small groups </w:t>
            </w:r>
            <w:r w:rsidRPr="008238F1">
              <w:rPr>
                <w:i/>
                <w:sz w:val="20"/>
              </w:rPr>
              <w:t>to close learning gaps following ongoing learning assessment</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734" w:rsidRPr="00557876" w:rsidRDefault="00C2195E" w:rsidP="004C2F0F">
            <w:pPr>
              <w:pStyle w:val="TableRowCentered"/>
              <w:spacing w:before="0" w:after="0"/>
              <w:jc w:val="left"/>
              <w:rPr>
                <w:sz w:val="20"/>
              </w:rPr>
            </w:pPr>
            <w:r w:rsidRPr="00557876">
              <w:rPr>
                <w:sz w:val="20"/>
              </w:rPr>
              <w:t>The EEF and Sutton Trust guidance reports on feedback, metacognition, literacy and mathematics</w:t>
            </w:r>
            <w:r w:rsidR="00DE5996" w:rsidRPr="00557876">
              <w:rPr>
                <w:sz w:val="20"/>
              </w:rPr>
              <w:t>.</w:t>
            </w:r>
          </w:p>
          <w:p w:rsidR="00DE5996" w:rsidRDefault="00DE5996" w:rsidP="004C2F0F">
            <w:pPr>
              <w:pStyle w:val="TableRowCentered"/>
              <w:spacing w:before="0" w:after="0"/>
              <w:jc w:val="left"/>
              <w:rPr>
                <w:sz w:val="22"/>
              </w:rPr>
            </w:pPr>
            <w:r w:rsidRPr="00557876">
              <w:rPr>
                <w:sz w:val="20"/>
              </w:rPr>
              <w:t xml:space="preserve">The school’s own evidence from pupil progress meetings and phase meetings supports this. </w:t>
            </w:r>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1734" w:rsidRDefault="0083643B" w:rsidP="004C2F0F">
            <w:pPr>
              <w:pStyle w:val="TableRowCentered"/>
              <w:spacing w:before="0" w:after="0"/>
              <w:jc w:val="left"/>
              <w:rPr>
                <w:sz w:val="22"/>
              </w:rPr>
            </w:pPr>
            <w:r>
              <w:rPr>
                <w:sz w:val="22"/>
              </w:rPr>
              <w:t>1, 2, 4</w:t>
            </w:r>
            <w:r w:rsidR="0003536E">
              <w:rPr>
                <w:sz w:val="22"/>
              </w:rPr>
              <w:t>, 6</w:t>
            </w:r>
          </w:p>
        </w:tc>
      </w:tr>
      <w:tr w:rsidR="008238F1" w:rsidTr="004C2F0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4C2F0F">
            <w:pPr>
              <w:pStyle w:val="TableRow"/>
              <w:spacing w:before="0" w:after="0"/>
              <w:rPr>
                <w:i/>
                <w:sz w:val="22"/>
              </w:rPr>
            </w:pPr>
            <w:r w:rsidRPr="008238F1">
              <w:rPr>
                <w:i/>
                <w:sz w:val="20"/>
              </w:rPr>
              <w:t>Learning mentor intervention</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Pr="008238F1" w:rsidRDefault="008238F1" w:rsidP="004C2F0F">
            <w:pPr>
              <w:pStyle w:val="TableRowCentered"/>
              <w:spacing w:before="0" w:after="0"/>
              <w:jc w:val="left"/>
              <w:rPr>
                <w:sz w:val="20"/>
              </w:rPr>
            </w:pPr>
            <w:hyperlink r:id="rId18" w:history="1">
              <w:r w:rsidRPr="008238F1">
                <w:rPr>
                  <w:rStyle w:val="Hyperlink"/>
                  <w:sz w:val="20"/>
                </w:rPr>
                <w:t>https://educationendowmentfoundation.org.uk/public/files/Publications/SEL/EEF_Social_and_Emotional_Learning.pdf</w:t>
              </w:r>
            </w:hyperlink>
          </w:p>
          <w:p w:rsidR="008238F1" w:rsidRPr="008238F1" w:rsidRDefault="008238F1" w:rsidP="004C2F0F">
            <w:pPr>
              <w:pStyle w:val="TableRowCentered"/>
              <w:spacing w:before="0" w:after="0"/>
              <w:jc w:val="left"/>
              <w:rPr>
                <w:sz w:val="20"/>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4C2F0F">
            <w:pPr>
              <w:pStyle w:val="TableRowCentered"/>
              <w:spacing w:before="0" w:after="0"/>
              <w:jc w:val="left"/>
              <w:rPr>
                <w:sz w:val="22"/>
              </w:rPr>
            </w:pPr>
            <w:r>
              <w:rPr>
                <w:sz w:val="22"/>
              </w:rPr>
              <w:t>1, 2, 4,</w:t>
            </w:r>
            <w:r>
              <w:rPr>
                <w:sz w:val="22"/>
              </w:rPr>
              <w:t xml:space="preserve"> 5,</w:t>
            </w:r>
            <w:r>
              <w:rPr>
                <w:sz w:val="22"/>
              </w:rPr>
              <w:t xml:space="preserve"> 6</w:t>
            </w:r>
          </w:p>
        </w:tc>
      </w:tr>
      <w:tr w:rsidR="008238F1" w:rsidTr="004C2F0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2F0F" w:rsidRDefault="008238F1" w:rsidP="004C2F0F">
            <w:pPr>
              <w:pStyle w:val="TableRow"/>
              <w:spacing w:before="0" w:after="0"/>
              <w:rPr>
                <w:i/>
                <w:sz w:val="20"/>
              </w:rPr>
            </w:pPr>
            <w:r w:rsidRPr="008238F1">
              <w:rPr>
                <w:i/>
                <w:sz w:val="20"/>
              </w:rPr>
              <w:t xml:space="preserve">Let’s Talk sessions, </w:t>
            </w:r>
          </w:p>
          <w:p w:rsidR="008238F1" w:rsidRPr="008238F1" w:rsidRDefault="008238F1" w:rsidP="0002553D">
            <w:pPr>
              <w:pStyle w:val="TableRow"/>
              <w:spacing w:before="0" w:after="0"/>
              <w:rPr>
                <w:i/>
                <w:sz w:val="20"/>
              </w:rPr>
            </w:pPr>
            <w:r w:rsidRPr="008238F1">
              <w:rPr>
                <w:i/>
                <w:sz w:val="20"/>
              </w:rPr>
              <w:t>Fun</w:t>
            </w:r>
            <w:r w:rsidR="0002553D">
              <w:rPr>
                <w:i/>
                <w:sz w:val="20"/>
              </w:rPr>
              <w:t xml:space="preserve"> T</w:t>
            </w:r>
            <w:r w:rsidRPr="008238F1">
              <w:rPr>
                <w:i/>
                <w:sz w:val="20"/>
              </w:rPr>
              <w:t>ime intervention</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2553D" w:rsidRDefault="0002553D" w:rsidP="0002553D">
            <w:pPr>
              <w:pStyle w:val="TableRowCentered"/>
              <w:spacing w:before="0" w:after="0"/>
              <w:jc w:val="left"/>
              <w:rPr>
                <w:sz w:val="20"/>
              </w:rPr>
            </w:pPr>
            <w:hyperlink r:id="rId19" w:history="1">
              <w:r w:rsidRPr="00945857">
                <w:rPr>
                  <w:rStyle w:val="Hyperlink"/>
                  <w:sz w:val="20"/>
                </w:rPr>
                <w:t>https://www.researchgate.net/publication/331227045_Let's_Talk_An_interactive_intervention_to_support_children's_language_development</w:t>
              </w:r>
            </w:hyperlink>
          </w:p>
          <w:p w:rsidR="0002553D" w:rsidRDefault="0002553D" w:rsidP="0002553D">
            <w:pPr>
              <w:pStyle w:val="TableRowCentered"/>
              <w:spacing w:before="0" w:after="0"/>
              <w:jc w:val="left"/>
              <w:rPr>
                <w:sz w:val="20"/>
              </w:rPr>
            </w:pPr>
          </w:p>
          <w:p w:rsidR="0002553D" w:rsidRPr="0002553D" w:rsidRDefault="0002553D" w:rsidP="0002553D">
            <w:pPr>
              <w:pStyle w:val="TableRowCentered"/>
              <w:spacing w:before="0" w:after="0"/>
              <w:jc w:val="left"/>
              <w:rPr>
                <w:sz w:val="20"/>
              </w:rPr>
            </w:pPr>
            <w:hyperlink r:id="rId20" w:history="1">
              <w:r w:rsidRPr="0002553D">
                <w:rPr>
                  <w:rStyle w:val="Hyperlink"/>
                  <w:sz w:val="20"/>
                </w:rPr>
                <w:t>https://www.lboro.ac.uk/media/media/nursery/downloads/fun-time-handbook.pdf</w:t>
              </w:r>
            </w:hyperlink>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8238F1">
            <w:pPr>
              <w:pStyle w:val="TableRowCentered"/>
              <w:spacing w:before="0" w:after="0"/>
              <w:jc w:val="left"/>
              <w:rPr>
                <w:sz w:val="22"/>
              </w:rPr>
            </w:pPr>
            <w:r>
              <w:rPr>
                <w:sz w:val="22"/>
              </w:rPr>
              <w:t>1, 2, 6</w:t>
            </w:r>
          </w:p>
        </w:tc>
      </w:tr>
      <w:tr w:rsidR="008238F1" w:rsidTr="004C2F0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Pr="008238F1" w:rsidRDefault="008238F1" w:rsidP="004C2F0F">
            <w:pPr>
              <w:pStyle w:val="TableRow"/>
              <w:spacing w:before="0" w:after="0"/>
              <w:rPr>
                <w:i/>
                <w:sz w:val="20"/>
              </w:rPr>
            </w:pPr>
            <w:r w:rsidRPr="008238F1">
              <w:rPr>
                <w:i/>
                <w:sz w:val="20"/>
              </w:rPr>
              <w:t>KS2 phonics interventions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4C2F0F" w:rsidP="004C2F0F">
            <w:pPr>
              <w:pStyle w:val="TableRowCentered"/>
              <w:spacing w:before="0" w:after="0"/>
              <w:jc w:val="left"/>
              <w:rPr>
                <w:sz w:val="20"/>
              </w:rPr>
            </w:pPr>
            <w:r w:rsidRPr="001E1901">
              <w:rPr>
                <w:sz w:val="20"/>
              </w:rPr>
              <w:t xml:space="preserve">Ofsted English Review </w:t>
            </w:r>
            <w:hyperlink r:id="rId21" w:history="1">
              <w:r w:rsidRPr="001E1901">
                <w:rPr>
                  <w:rStyle w:val="Hyperlink"/>
                  <w:sz w:val="20"/>
                </w:rPr>
                <w:t>https://www.gov.uk/government/publications/curriculum-research-review-series-english/curriculum-research-review-series-english</w:t>
              </w:r>
            </w:hyperlink>
          </w:p>
          <w:p w:rsidR="004C2F0F" w:rsidRDefault="004C2F0F" w:rsidP="004C2F0F">
            <w:pPr>
              <w:pStyle w:val="TableRowCentered"/>
              <w:spacing w:before="0" w:after="0"/>
              <w:jc w:val="left"/>
              <w:rPr>
                <w:sz w:val="20"/>
              </w:rPr>
            </w:pPr>
          </w:p>
          <w:p w:rsidR="004C2F0F" w:rsidRDefault="004C2F0F" w:rsidP="004C2F0F">
            <w:pPr>
              <w:pStyle w:val="TableRowCentered"/>
              <w:spacing w:before="0" w:after="0"/>
              <w:jc w:val="left"/>
              <w:rPr>
                <w:sz w:val="22"/>
              </w:rPr>
            </w:pPr>
            <w:hyperlink r:id="rId22" w:history="1">
              <w:r w:rsidRPr="00CF2B1B">
                <w:rPr>
                  <w:rStyle w:val="Hyperlink"/>
                  <w:sz w:val="20"/>
                </w:rPr>
                <w:t>https://global.oup.com/education/content/primary/series/oxford-reading-tree/floppys-phonics-sounds-and-letters/?region=uk</w:t>
              </w:r>
            </w:hyperlink>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4C2F0F">
            <w:pPr>
              <w:pStyle w:val="TableRowCentered"/>
              <w:spacing w:before="0" w:after="0"/>
              <w:jc w:val="left"/>
              <w:rPr>
                <w:sz w:val="22"/>
              </w:rPr>
            </w:pPr>
            <w:r>
              <w:rPr>
                <w:sz w:val="22"/>
              </w:rPr>
              <w:t>1, 2</w:t>
            </w:r>
          </w:p>
        </w:tc>
      </w:tr>
      <w:tr w:rsidR="008238F1" w:rsidTr="004C2F0F">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4C2F0F">
            <w:pPr>
              <w:pStyle w:val="TableRow"/>
              <w:spacing w:before="0" w:after="0"/>
              <w:rPr>
                <w:i/>
                <w:sz w:val="22"/>
              </w:rPr>
            </w:pPr>
            <w:r w:rsidRPr="008238F1">
              <w:rPr>
                <w:i/>
                <w:sz w:val="20"/>
              </w:rPr>
              <w:t>Targeted Teacher/ TA/ HLTA one to one or in small groups to close learning gaps following ongoing learning assessment</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4C2F0F" w:rsidP="004C2F0F">
            <w:pPr>
              <w:pStyle w:val="TableRowCentered"/>
              <w:spacing w:before="0" w:after="0"/>
              <w:jc w:val="left"/>
              <w:rPr>
                <w:sz w:val="20"/>
              </w:rPr>
            </w:pPr>
            <w:hyperlink r:id="rId23" w:history="1">
              <w:r w:rsidRPr="001E1901">
                <w:rPr>
                  <w:rStyle w:val="Hyperlink"/>
                  <w:sz w:val="20"/>
                </w:rPr>
                <w:t>https://educationendowmentfoundation.org.uk/education-evidence/guidance-reports/feedback</w:t>
              </w:r>
            </w:hyperlink>
          </w:p>
          <w:p w:rsidR="004C2F0F" w:rsidRDefault="004C2F0F" w:rsidP="004C2F0F">
            <w:pPr>
              <w:pStyle w:val="TableRowCentered"/>
              <w:spacing w:before="0" w:after="0"/>
              <w:jc w:val="left"/>
              <w:rPr>
                <w:sz w:val="22"/>
              </w:rPr>
            </w:pPr>
            <w:hyperlink r:id="rId24" w:history="1">
              <w:r w:rsidRPr="001E1901">
                <w:rPr>
                  <w:rStyle w:val="Hyperlink"/>
                  <w:sz w:val="20"/>
                </w:rPr>
                <w:t>http://visible-learning.org/2009/02/visible-learning-meta-study/</w:t>
              </w:r>
            </w:hyperlink>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38F1" w:rsidRDefault="008238F1" w:rsidP="004C2F0F">
            <w:pPr>
              <w:pStyle w:val="TableRowCentered"/>
              <w:spacing w:before="0" w:after="0"/>
              <w:jc w:val="left"/>
              <w:rPr>
                <w:sz w:val="22"/>
              </w:rPr>
            </w:pPr>
            <w:r>
              <w:rPr>
                <w:sz w:val="22"/>
              </w:rPr>
              <w:t>1, 2, 4, 6</w:t>
            </w:r>
          </w:p>
        </w:tc>
      </w:tr>
    </w:tbl>
    <w:p w:rsidR="00E66558" w:rsidRDefault="00E66558">
      <w:pPr>
        <w:spacing w:after="0"/>
        <w:rPr>
          <w:b/>
          <w:color w:val="104F75"/>
          <w:sz w:val="28"/>
          <w:szCs w:val="28"/>
        </w:rPr>
      </w:pPr>
    </w:p>
    <w:p w:rsidR="00E66558" w:rsidRDefault="009D71E8" w:rsidP="004C2F0F">
      <w:pPr>
        <w:spacing w:after="0"/>
        <w:rPr>
          <w:b/>
          <w:color w:val="104F75"/>
          <w:sz w:val="28"/>
          <w:szCs w:val="28"/>
        </w:rPr>
      </w:pPr>
      <w:r>
        <w:rPr>
          <w:b/>
          <w:color w:val="104F75"/>
          <w:sz w:val="28"/>
          <w:szCs w:val="28"/>
        </w:rPr>
        <w:t xml:space="preserve">Wider strategies </w:t>
      </w:r>
      <w:r w:rsidRPr="004C2F0F">
        <w:rPr>
          <w:b/>
          <w:color w:val="104F75"/>
          <w:szCs w:val="28"/>
        </w:rPr>
        <w:t>(for example, related to attendance, behaviour, wellbeing)</w:t>
      </w:r>
    </w:p>
    <w:p w:rsidR="0083643B" w:rsidRPr="0083643B" w:rsidRDefault="0083643B" w:rsidP="004C2F0F">
      <w:pPr>
        <w:spacing w:after="0"/>
      </w:pPr>
      <w:r>
        <w:t xml:space="preserve">Budgeted cost: </w:t>
      </w:r>
      <w:r w:rsidRPr="00866B63">
        <w:t>£</w:t>
      </w:r>
      <w:r w:rsidR="007154D1">
        <w:rPr>
          <w:iCs/>
        </w:rPr>
        <w:t>35</w:t>
      </w:r>
      <w:r>
        <w:rPr>
          <w:iCs/>
        </w:rPr>
        <w:t>,000</w:t>
      </w:r>
    </w:p>
    <w:tbl>
      <w:tblPr>
        <w:tblW w:w="0" w:type="auto"/>
        <w:tblLayout w:type="fixed"/>
        <w:tblCellMar>
          <w:left w:w="10" w:type="dxa"/>
          <w:right w:w="10" w:type="dxa"/>
        </w:tblCellMar>
        <w:tblLook w:val="04A0" w:firstRow="1" w:lastRow="0" w:firstColumn="1" w:lastColumn="0" w:noHBand="0" w:noVBand="1"/>
      </w:tblPr>
      <w:tblGrid>
        <w:gridCol w:w="2405"/>
        <w:gridCol w:w="5954"/>
        <w:gridCol w:w="1127"/>
      </w:tblGrid>
      <w:tr w:rsidR="00557876" w:rsidTr="004C2F0F">
        <w:trPr>
          <w:cantSplit/>
          <w:trHeight w:val="1134"/>
        </w:trPr>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Activity</w:t>
            </w:r>
          </w:p>
        </w:tc>
        <w:tc>
          <w:tcPr>
            <w:tcW w:w="59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extDirection w:val="tbRl"/>
          </w:tcPr>
          <w:p w:rsidR="00E66558" w:rsidRPr="004C2F0F" w:rsidRDefault="009D71E8">
            <w:pPr>
              <w:pStyle w:val="TableHeader"/>
              <w:jc w:val="left"/>
              <w:rPr>
                <w:sz w:val="20"/>
                <w:szCs w:val="20"/>
              </w:rPr>
            </w:pPr>
            <w:r w:rsidRPr="004C2F0F">
              <w:rPr>
                <w:sz w:val="20"/>
                <w:szCs w:val="20"/>
              </w:rPr>
              <w:t>Challenge number(s) addressed</w:t>
            </w:r>
          </w:p>
        </w:tc>
      </w:tr>
      <w:tr w:rsidR="00557876" w:rsidTr="004C2F0F">
        <w:trPr>
          <w:trHeight w:val="272"/>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02553D" w:rsidRDefault="00EC43B3">
            <w:pPr>
              <w:pStyle w:val="TableRow"/>
              <w:rPr>
                <w:sz w:val="20"/>
                <w:szCs w:val="20"/>
              </w:rPr>
            </w:pPr>
            <w:r w:rsidRPr="0002553D">
              <w:rPr>
                <w:i/>
                <w:iCs/>
                <w:sz w:val="20"/>
                <w:szCs w:val="20"/>
              </w:rPr>
              <w:t>Individualised follow up to improve attendance including through text message alerts.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4C2F0F" w:rsidRDefault="004C2F0F" w:rsidP="004C2F0F">
            <w:pPr>
              <w:pStyle w:val="TableRowCentered"/>
              <w:jc w:val="left"/>
              <w:rPr>
                <w:sz w:val="22"/>
              </w:rPr>
            </w:pPr>
            <w:hyperlink r:id="rId25" w:history="1">
              <w:r w:rsidRPr="00945857">
                <w:rPr>
                  <w:rStyle w:val="Hyperlink"/>
                  <w:sz w:val="20"/>
                </w:rPr>
                <w:t>https://www.gov.uk/government/publications/securing-good-attendance-and-tackling-persistent-absence/securing-good-attendance-and-tackling-persistent-absence</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40252E">
            <w:pPr>
              <w:pStyle w:val="TableRowCentered"/>
              <w:jc w:val="left"/>
              <w:rPr>
                <w:sz w:val="22"/>
              </w:rPr>
            </w:pPr>
            <w:r>
              <w:rPr>
                <w:sz w:val="22"/>
              </w:rPr>
              <w:t>5</w:t>
            </w:r>
          </w:p>
        </w:tc>
      </w:tr>
      <w:tr w:rsidR="00557876" w:rsidTr="004C2F0F">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52E" w:rsidRPr="0002553D" w:rsidRDefault="0040252E" w:rsidP="0040252E">
            <w:pPr>
              <w:pStyle w:val="TableRow"/>
              <w:rPr>
                <w:i/>
                <w:sz w:val="20"/>
                <w:szCs w:val="20"/>
              </w:rPr>
            </w:pPr>
            <w:r w:rsidRPr="0002553D">
              <w:rPr>
                <w:i/>
                <w:sz w:val="20"/>
                <w:szCs w:val="20"/>
              </w:rPr>
              <w:t>Targeted learning mentor support following baseline assessment of need</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536E" w:rsidRPr="008238F1" w:rsidRDefault="00557876" w:rsidP="008238F1">
            <w:pPr>
              <w:pStyle w:val="TableRowCentered"/>
              <w:spacing w:before="100" w:beforeAutospacing="1" w:after="100" w:afterAutospacing="1"/>
              <w:jc w:val="left"/>
              <w:rPr>
                <w:sz w:val="20"/>
              </w:rPr>
            </w:pPr>
            <w:hyperlink r:id="rId26" w:history="1">
              <w:r w:rsidRPr="008238F1">
                <w:rPr>
                  <w:rStyle w:val="Hyperlink"/>
                  <w:sz w:val="20"/>
                </w:rPr>
                <w:t>https://educationendowmentfoundation.org.uk/public/files/Publications/SEL/EEF_Social_and_Emotional_Learning.pdf</w:t>
              </w:r>
            </w:hyperlink>
          </w:p>
          <w:p w:rsidR="00557876" w:rsidRPr="008238F1" w:rsidRDefault="00557876" w:rsidP="00557876">
            <w:pPr>
              <w:pStyle w:val="TableRowCentered"/>
              <w:jc w:val="left"/>
              <w:rPr>
                <w:sz w:val="20"/>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52E" w:rsidRDefault="0040252E" w:rsidP="0040252E">
            <w:pPr>
              <w:pStyle w:val="TableRowCentered"/>
              <w:jc w:val="left"/>
              <w:rPr>
                <w:sz w:val="22"/>
              </w:rPr>
            </w:pPr>
            <w:r>
              <w:rPr>
                <w:sz w:val="22"/>
              </w:rPr>
              <w:t>6</w:t>
            </w:r>
          </w:p>
        </w:tc>
      </w:tr>
      <w:tr w:rsidR="00557876" w:rsidTr="004C2F0F">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643B" w:rsidRPr="0002553D" w:rsidRDefault="00AC4ED7" w:rsidP="0040252E">
            <w:pPr>
              <w:pStyle w:val="TableRow"/>
              <w:rPr>
                <w:i/>
                <w:sz w:val="20"/>
                <w:szCs w:val="20"/>
              </w:rPr>
            </w:pPr>
            <w:r w:rsidRPr="0002553D">
              <w:rPr>
                <w:i/>
                <w:sz w:val="20"/>
                <w:szCs w:val="20"/>
              </w:rPr>
              <w:t>Subsidy for trips,</w:t>
            </w:r>
            <w:r w:rsidR="00652D3F" w:rsidRPr="0002553D">
              <w:rPr>
                <w:i/>
                <w:sz w:val="20"/>
                <w:szCs w:val="20"/>
              </w:rPr>
              <w:t xml:space="preserve"> visits</w:t>
            </w:r>
            <w:r w:rsidRPr="0002553D">
              <w:rPr>
                <w:i/>
                <w:sz w:val="20"/>
                <w:szCs w:val="20"/>
              </w:rPr>
              <w:t xml:space="preserve"> and extra-curricular activities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643B" w:rsidRPr="001049E5" w:rsidRDefault="00652D3F" w:rsidP="0040252E">
            <w:pPr>
              <w:pStyle w:val="TableRowCentered"/>
              <w:jc w:val="left"/>
              <w:rPr>
                <w:sz w:val="22"/>
              </w:rPr>
            </w:pPr>
            <w:r w:rsidRPr="004C2F0F">
              <w:rPr>
                <w:sz w:val="20"/>
              </w:rPr>
              <w:t>Research of Avril Coxhead and work of Alex Quigley</w:t>
            </w:r>
            <w:r w:rsidR="0003536E" w:rsidRPr="004C2F0F">
              <w:rPr>
                <w:sz w:val="20"/>
              </w:rPr>
              <w:t xml:space="preserve"> – see above </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3643B" w:rsidRDefault="007154D1" w:rsidP="0040252E">
            <w:pPr>
              <w:pStyle w:val="TableRowCentered"/>
              <w:jc w:val="left"/>
              <w:rPr>
                <w:sz w:val="22"/>
              </w:rPr>
            </w:pPr>
            <w:r>
              <w:rPr>
                <w:sz w:val="22"/>
              </w:rPr>
              <w:t>3</w:t>
            </w:r>
          </w:p>
        </w:tc>
      </w:tr>
      <w:tr w:rsidR="00557876" w:rsidTr="004C2F0F">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Pr="0002553D" w:rsidRDefault="007726E6" w:rsidP="0040252E">
            <w:pPr>
              <w:pStyle w:val="TableRow"/>
              <w:rPr>
                <w:i/>
                <w:sz w:val="20"/>
                <w:szCs w:val="20"/>
              </w:rPr>
            </w:pPr>
            <w:r w:rsidRPr="0002553D">
              <w:rPr>
                <w:i/>
                <w:sz w:val="20"/>
                <w:szCs w:val="20"/>
              </w:rPr>
              <w:t>Attendance network</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536E" w:rsidRPr="004C2F0F" w:rsidRDefault="0003536E" w:rsidP="004C2F0F">
            <w:pPr>
              <w:pStyle w:val="TableRowCentered"/>
              <w:jc w:val="left"/>
              <w:rPr>
                <w:sz w:val="20"/>
              </w:rPr>
            </w:pPr>
            <w:hyperlink r:id="rId27" w:history="1">
              <w:r w:rsidRPr="0003536E">
                <w:rPr>
                  <w:rStyle w:val="Hyperlink"/>
                  <w:sz w:val="20"/>
                </w:rPr>
                <w:t>https://www.gov.uk/government/publications/securing-good-attendance-and-tackling-persistent-absence/securing-good-attendance-and-tackling-persistent-absence</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726E6" w:rsidRDefault="004C2F0F" w:rsidP="0040252E">
            <w:pPr>
              <w:pStyle w:val="TableRowCentered"/>
              <w:jc w:val="left"/>
              <w:rPr>
                <w:sz w:val="22"/>
              </w:rPr>
            </w:pPr>
            <w:r>
              <w:rPr>
                <w:sz w:val="22"/>
              </w:rPr>
              <w:t>5</w:t>
            </w:r>
          </w:p>
        </w:tc>
      </w:tr>
    </w:tbl>
    <w:p w:rsidR="00E66558" w:rsidRDefault="009D71E8" w:rsidP="00120AB1">
      <w:r>
        <w:rPr>
          <w:b/>
          <w:bCs/>
          <w:color w:val="104F75"/>
          <w:sz w:val="28"/>
          <w:szCs w:val="28"/>
        </w:rPr>
        <w:t>Total b</w:t>
      </w:r>
      <w:r w:rsidR="00866B63">
        <w:rPr>
          <w:b/>
          <w:bCs/>
          <w:color w:val="104F75"/>
          <w:sz w:val="28"/>
          <w:szCs w:val="28"/>
        </w:rPr>
        <w:t>udgeted cost: £107, 100</w:t>
      </w:r>
    </w:p>
    <w:p w:rsidR="00E66558" w:rsidRDefault="009D71E8">
      <w:pPr>
        <w:pStyle w:val="Heading1"/>
      </w:pPr>
      <w:r>
        <w:lastRenderedPageBreak/>
        <w:t>Part B: Review of outcomes in the previous academic year</w:t>
      </w:r>
    </w:p>
    <w:p w:rsidR="00E66558" w:rsidRDefault="009D71E8">
      <w:pPr>
        <w:pStyle w:val="Heading2"/>
      </w:pPr>
      <w:r>
        <w:t>Pupil premium strategy outcomes</w:t>
      </w:r>
    </w:p>
    <w:p w:rsidR="00E66558" w:rsidRDefault="009D71E8">
      <w:r>
        <w:t>This details the impact that our pupil premium ac</w:t>
      </w:r>
      <w:r w:rsidR="007154D1">
        <w:t>tivity had on pupils in the 2021 to 2022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66A0" w:rsidRPr="009266A0" w:rsidRDefault="009266A0" w:rsidP="005B7352">
            <w:pPr>
              <w:shd w:val="clear" w:color="auto" w:fill="FFFFFF"/>
              <w:suppressAutoHyphens w:val="0"/>
              <w:autoSpaceDN/>
              <w:spacing w:after="0" w:line="240" w:lineRule="auto"/>
              <w:rPr>
                <w:sz w:val="22"/>
                <w:szCs w:val="22"/>
                <w:u w:val="single"/>
                <w:lang w:eastAsia="en-US"/>
              </w:rPr>
            </w:pPr>
            <w:r w:rsidRPr="009266A0">
              <w:rPr>
                <w:sz w:val="22"/>
                <w:szCs w:val="22"/>
                <w:u w:val="single"/>
                <w:lang w:eastAsia="en-US"/>
              </w:rPr>
              <w:t xml:space="preserve">Intended Outcome - </w:t>
            </w:r>
            <w:r w:rsidRPr="009266A0">
              <w:rPr>
                <w:sz w:val="22"/>
                <w:szCs w:val="22"/>
                <w:u w:val="single"/>
              </w:rPr>
              <w:t>The achievement gap between PPG and non</w:t>
            </w:r>
            <w:r w:rsidRPr="009266A0">
              <w:rPr>
                <w:sz w:val="22"/>
                <w:szCs w:val="22"/>
                <w:u w:val="single"/>
              </w:rPr>
              <w:t xml:space="preserve"> </w:t>
            </w:r>
            <w:r w:rsidRPr="009266A0">
              <w:rPr>
                <w:sz w:val="22"/>
                <w:szCs w:val="22"/>
                <w:u w:val="single"/>
              </w:rPr>
              <w:t>PPG children is closing</w:t>
            </w:r>
          </w:p>
          <w:p w:rsidR="009266A0" w:rsidRDefault="00FA2820" w:rsidP="005B7352">
            <w:pPr>
              <w:shd w:val="clear" w:color="auto" w:fill="FFFFFF"/>
              <w:suppressAutoHyphens w:val="0"/>
              <w:autoSpaceDN/>
              <w:spacing w:after="0" w:line="240" w:lineRule="auto"/>
              <w:rPr>
                <w:sz w:val="22"/>
                <w:lang w:eastAsia="en-US"/>
              </w:rPr>
            </w:pPr>
            <w:r w:rsidRPr="0005647B">
              <w:rPr>
                <w:sz w:val="22"/>
                <w:lang w:eastAsia="en-US"/>
              </w:rPr>
              <w:t xml:space="preserve">Data analysis shows that the gap between children in receipt of the pupil premium grant and those not narrowed </w:t>
            </w:r>
            <w:r w:rsidR="002A7DAB">
              <w:rPr>
                <w:sz w:val="22"/>
                <w:lang w:eastAsia="en-US"/>
              </w:rPr>
              <w:t xml:space="preserve">last year </w:t>
            </w:r>
            <w:r w:rsidRPr="0005647B">
              <w:rPr>
                <w:sz w:val="22"/>
                <w:lang w:eastAsia="en-US"/>
              </w:rPr>
              <w:t>by 4.4% in reading, 4.5% in writing and 1.2% in maths</w:t>
            </w:r>
            <w:r w:rsidR="002A7DAB">
              <w:rPr>
                <w:sz w:val="22"/>
                <w:lang w:eastAsia="en-US"/>
              </w:rPr>
              <w:t xml:space="preserve"> and therefore we were on track to meet our outcome of </w:t>
            </w:r>
            <w:r w:rsidR="00834E37">
              <w:rPr>
                <w:sz w:val="22"/>
                <w:lang w:eastAsia="en-US"/>
              </w:rPr>
              <w:t>‘</w:t>
            </w:r>
            <w:r w:rsidR="002A7DAB">
              <w:rPr>
                <w:sz w:val="22"/>
                <w:lang w:eastAsia="en-US"/>
              </w:rPr>
              <w:t>closing the gap</w:t>
            </w:r>
            <w:r w:rsidR="00834E37">
              <w:rPr>
                <w:sz w:val="22"/>
                <w:lang w:eastAsia="en-US"/>
              </w:rPr>
              <w:t>’</w:t>
            </w:r>
            <w:r w:rsidR="002A7DAB">
              <w:rPr>
                <w:sz w:val="22"/>
                <w:lang w:eastAsia="en-US"/>
              </w:rPr>
              <w:t xml:space="preserve">. </w:t>
            </w:r>
          </w:p>
          <w:p w:rsidR="009266A0" w:rsidRPr="009266A0" w:rsidRDefault="009266A0" w:rsidP="005B7352">
            <w:pPr>
              <w:shd w:val="clear" w:color="auto" w:fill="FFFFFF"/>
              <w:suppressAutoHyphens w:val="0"/>
              <w:autoSpaceDN/>
              <w:spacing w:after="0" w:line="240" w:lineRule="auto"/>
              <w:rPr>
                <w:sz w:val="22"/>
                <w:szCs w:val="22"/>
                <w:lang w:eastAsia="en-US"/>
              </w:rPr>
            </w:pPr>
            <w:r w:rsidRPr="009266A0">
              <w:rPr>
                <w:sz w:val="22"/>
                <w:szCs w:val="22"/>
                <w:lang w:eastAsia="en-US"/>
              </w:rPr>
              <w:t>T</w:t>
            </w:r>
            <w:r w:rsidRPr="009266A0">
              <w:rPr>
                <w:sz w:val="22"/>
                <w:szCs w:val="22"/>
              </w:rPr>
              <w:t>his</w:t>
            </w:r>
            <w:r w:rsidRPr="009266A0">
              <w:rPr>
                <w:sz w:val="22"/>
                <w:szCs w:val="22"/>
              </w:rPr>
              <w:t xml:space="preserve"> was</w:t>
            </w:r>
            <w:r w:rsidRPr="009266A0">
              <w:rPr>
                <w:sz w:val="22"/>
                <w:szCs w:val="22"/>
              </w:rPr>
              <w:t xml:space="preserve"> in line with our expectations</w:t>
            </w:r>
            <w:r w:rsidRPr="009266A0">
              <w:rPr>
                <w:sz w:val="22"/>
                <w:szCs w:val="22"/>
              </w:rPr>
              <w:t xml:space="preserve"> as writing had the biggest starting gap and maths the smallest</w:t>
            </w:r>
            <w:r>
              <w:rPr>
                <w:sz w:val="22"/>
                <w:szCs w:val="22"/>
              </w:rPr>
              <w:t>,</w:t>
            </w:r>
            <w:r w:rsidRPr="009266A0">
              <w:rPr>
                <w:sz w:val="22"/>
                <w:szCs w:val="22"/>
              </w:rPr>
              <w:t xml:space="preserve"> so this trend continued. Analysis suggests this was due to EAL children in receipt of PPG being better able to access maths than English due to language and the enduring challenges of developing language and vocabulary for writing through reading which can take longer than quicker maths interventions to plug learning gaps.</w:t>
            </w:r>
          </w:p>
          <w:p w:rsidR="009266A0" w:rsidRDefault="009266A0" w:rsidP="005B7352">
            <w:pPr>
              <w:shd w:val="clear" w:color="auto" w:fill="FFFFFF"/>
              <w:suppressAutoHyphens w:val="0"/>
              <w:autoSpaceDN/>
              <w:spacing w:after="0" w:line="240" w:lineRule="auto"/>
              <w:rPr>
                <w:sz w:val="22"/>
                <w:lang w:eastAsia="en-US"/>
              </w:rPr>
            </w:pPr>
            <w:r>
              <w:rPr>
                <w:sz w:val="22"/>
                <w:lang w:eastAsia="en-US"/>
              </w:rPr>
              <w:t xml:space="preserve">The strategy has been refined this year to be much more detailed in the </w:t>
            </w:r>
            <w:r w:rsidR="00FE0EAE">
              <w:rPr>
                <w:sz w:val="22"/>
                <w:lang w:eastAsia="en-US"/>
              </w:rPr>
              <w:t xml:space="preserve">measurable </w:t>
            </w:r>
            <w:r>
              <w:rPr>
                <w:sz w:val="22"/>
                <w:lang w:eastAsia="en-US"/>
              </w:rPr>
              <w:t>success criteria of this gap closing and by giving mid-w</w:t>
            </w:r>
            <w:r w:rsidR="00FE0EAE">
              <w:rPr>
                <w:sz w:val="22"/>
                <w:lang w:eastAsia="en-US"/>
              </w:rPr>
              <w:t>ay check-in</w:t>
            </w:r>
            <w:r>
              <w:rPr>
                <w:sz w:val="22"/>
                <w:lang w:eastAsia="en-US"/>
              </w:rPr>
              <w:t xml:space="preserve"> points.</w:t>
            </w:r>
          </w:p>
          <w:p w:rsidR="009266A0" w:rsidRDefault="009266A0" w:rsidP="005B7352">
            <w:pPr>
              <w:shd w:val="clear" w:color="auto" w:fill="FFFFFF"/>
              <w:suppressAutoHyphens w:val="0"/>
              <w:autoSpaceDN/>
              <w:spacing w:after="0" w:line="240" w:lineRule="auto"/>
            </w:pPr>
          </w:p>
          <w:p w:rsidR="009266A0" w:rsidRPr="009266A0" w:rsidRDefault="009266A0" w:rsidP="005B7352">
            <w:pPr>
              <w:spacing w:after="0"/>
              <w:rPr>
                <w:sz w:val="22"/>
                <w:u w:val="single"/>
              </w:rPr>
            </w:pPr>
            <w:r w:rsidRPr="009266A0">
              <w:rPr>
                <w:sz w:val="22"/>
                <w:u w:val="single"/>
              </w:rPr>
              <w:t>Intended outcome</w:t>
            </w:r>
            <w:r w:rsidRPr="009266A0">
              <w:rPr>
                <w:sz w:val="22"/>
                <w:u w:val="single"/>
              </w:rPr>
              <w:t xml:space="preserve"> - </w:t>
            </w:r>
            <w:r w:rsidRPr="009266A0">
              <w:rPr>
                <w:sz w:val="22"/>
                <w:u w:val="single"/>
              </w:rPr>
              <w:t xml:space="preserve">Ensure PPG children make at least good progress from their starting points </w:t>
            </w:r>
          </w:p>
          <w:p w:rsidR="0005647B" w:rsidRPr="00882E40" w:rsidRDefault="002A7DAB" w:rsidP="005B7352">
            <w:pPr>
              <w:spacing w:after="0"/>
              <w:rPr>
                <w:sz w:val="22"/>
                <w:szCs w:val="22"/>
                <w:lang w:eastAsia="en-US"/>
              </w:rPr>
            </w:pPr>
            <w:r w:rsidRPr="00882E40">
              <w:rPr>
                <w:sz w:val="22"/>
                <w:szCs w:val="22"/>
                <w:lang w:eastAsia="en-US"/>
              </w:rPr>
              <w:t>Data analysis shows that</w:t>
            </w:r>
            <w:r w:rsidRPr="00882E40">
              <w:rPr>
                <w:sz w:val="22"/>
                <w:szCs w:val="22"/>
                <w:lang w:eastAsia="en-US"/>
              </w:rPr>
              <w:t>:</w:t>
            </w:r>
          </w:p>
          <w:p w:rsidR="0005647B" w:rsidRPr="00882E40" w:rsidRDefault="0005647B" w:rsidP="005B7352">
            <w:pPr>
              <w:spacing w:after="0"/>
              <w:rPr>
                <w:sz w:val="22"/>
                <w:szCs w:val="22"/>
                <w:lang w:eastAsia="en-US"/>
              </w:rPr>
            </w:pPr>
            <w:r w:rsidRPr="00882E40">
              <w:rPr>
                <w:sz w:val="22"/>
                <w:szCs w:val="22"/>
                <w:lang w:eastAsia="en-US"/>
              </w:rPr>
              <w:t xml:space="preserve">80% of </w:t>
            </w:r>
            <w:r w:rsidR="00882E40" w:rsidRPr="00882E40">
              <w:rPr>
                <w:sz w:val="22"/>
                <w:szCs w:val="22"/>
                <w:lang w:eastAsia="en-US"/>
              </w:rPr>
              <w:t xml:space="preserve">progress </w:t>
            </w:r>
            <w:r w:rsidRPr="00882E40">
              <w:rPr>
                <w:sz w:val="22"/>
                <w:szCs w:val="22"/>
                <w:lang w:eastAsia="en-US"/>
              </w:rPr>
              <w:t>targets were met in reading for those in receipt of PPG.</w:t>
            </w:r>
          </w:p>
          <w:p w:rsidR="0005647B" w:rsidRPr="00882E40" w:rsidRDefault="0005647B" w:rsidP="005B7352">
            <w:pPr>
              <w:spacing w:after="0"/>
              <w:rPr>
                <w:sz w:val="22"/>
                <w:szCs w:val="22"/>
                <w:lang w:eastAsia="en-US"/>
              </w:rPr>
            </w:pPr>
            <w:r w:rsidRPr="00882E40">
              <w:rPr>
                <w:sz w:val="22"/>
                <w:szCs w:val="22"/>
                <w:lang w:eastAsia="en-US"/>
              </w:rPr>
              <w:t xml:space="preserve">82% of </w:t>
            </w:r>
            <w:r w:rsidR="00882E40" w:rsidRPr="00882E40">
              <w:rPr>
                <w:sz w:val="22"/>
                <w:szCs w:val="22"/>
                <w:lang w:eastAsia="en-US"/>
              </w:rPr>
              <w:t xml:space="preserve">progress </w:t>
            </w:r>
            <w:r w:rsidRPr="00882E40">
              <w:rPr>
                <w:sz w:val="22"/>
                <w:szCs w:val="22"/>
                <w:lang w:eastAsia="en-US"/>
              </w:rPr>
              <w:t>targets were met in writing for those in receipt of PPG.</w:t>
            </w:r>
          </w:p>
          <w:p w:rsidR="009266A0" w:rsidRPr="00882E40" w:rsidRDefault="0005647B" w:rsidP="005B7352">
            <w:pPr>
              <w:spacing w:after="0"/>
              <w:rPr>
                <w:sz w:val="22"/>
                <w:szCs w:val="22"/>
                <w:lang w:eastAsia="en-US"/>
              </w:rPr>
            </w:pPr>
            <w:r w:rsidRPr="00882E40">
              <w:rPr>
                <w:sz w:val="22"/>
                <w:szCs w:val="22"/>
                <w:lang w:eastAsia="en-US"/>
              </w:rPr>
              <w:t xml:space="preserve">85% of </w:t>
            </w:r>
            <w:r w:rsidR="00882E40" w:rsidRPr="00882E40">
              <w:rPr>
                <w:sz w:val="22"/>
                <w:szCs w:val="22"/>
                <w:lang w:eastAsia="en-US"/>
              </w:rPr>
              <w:t xml:space="preserve">progress </w:t>
            </w:r>
            <w:r w:rsidRPr="00882E40">
              <w:rPr>
                <w:sz w:val="22"/>
                <w:szCs w:val="22"/>
                <w:lang w:eastAsia="en-US"/>
              </w:rPr>
              <w:t>targets were met in maths for those in receipt of PPG.</w:t>
            </w:r>
          </w:p>
          <w:p w:rsidR="009266A0" w:rsidRPr="00882E40" w:rsidRDefault="009266A0" w:rsidP="005B7352">
            <w:pPr>
              <w:shd w:val="clear" w:color="auto" w:fill="FFFFFF"/>
              <w:suppressAutoHyphens w:val="0"/>
              <w:autoSpaceDN/>
              <w:spacing w:after="0" w:line="240" w:lineRule="auto"/>
              <w:rPr>
                <w:sz w:val="22"/>
                <w:szCs w:val="22"/>
              </w:rPr>
            </w:pPr>
            <w:r w:rsidRPr="00882E40">
              <w:rPr>
                <w:sz w:val="22"/>
                <w:szCs w:val="22"/>
              </w:rPr>
              <w:t xml:space="preserve">Therefore, analysis shows we were on track to meet our intended outcomes although the picture was better in maths than reading and writing which reflects the </w:t>
            </w:r>
            <w:r w:rsidR="00882E40">
              <w:rPr>
                <w:sz w:val="22"/>
                <w:szCs w:val="22"/>
              </w:rPr>
              <w:t xml:space="preserve">same </w:t>
            </w:r>
            <w:r w:rsidRPr="00882E40">
              <w:rPr>
                <w:sz w:val="22"/>
                <w:szCs w:val="22"/>
              </w:rPr>
              <w:t xml:space="preserve">commentary </w:t>
            </w:r>
            <w:r w:rsidR="00882E40">
              <w:rPr>
                <w:sz w:val="22"/>
                <w:szCs w:val="22"/>
              </w:rPr>
              <w:t xml:space="preserve">as </w:t>
            </w:r>
            <w:r w:rsidRPr="00882E40">
              <w:rPr>
                <w:sz w:val="22"/>
                <w:szCs w:val="22"/>
              </w:rPr>
              <w:t xml:space="preserve">above. </w:t>
            </w:r>
            <w:r w:rsidR="00882E40" w:rsidRPr="00882E40">
              <w:rPr>
                <w:sz w:val="22"/>
                <w:szCs w:val="22"/>
              </w:rPr>
              <w:t xml:space="preserve">The strategy has been refined for this year to include targets for accelerated progress </w:t>
            </w:r>
            <w:r w:rsidR="00882E40">
              <w:rPr>
                <w:sz w:val="22"/>
                <w:szCs w:val="22"/>
              </w:rPr>
              <w:t>for children in receipt of PPG, where there are</w:t>
            </w:r>
            <w:r w:rsidR="00882E40" w:rsidRPr="00882E40">
              <w:rPr>
                <w:sz w:val="22"/>
                <w:szCs w:val="22"/>
              </w:rPr>
              <w:t xml:space="preserve"> no </w:t>
            </w:r>
            <w:r w:rsidR="00882E40">
              <w:rPr>
                <w:sz w:val="22"/>
                <w:szCs w:val="22"/>
              </w:rPr>
              <w:t>specific learning difficulties noted</w:t>
            </w:r>
            <w:r w:rsidR="00882E40" w:rsidRPr="00882E40">
              <w:rPr>
                <w:sz w:val="22"/>
                <w:szCs w:val="22"/>
              </w:rPr>
              <w:t>.</w:t>
            </w:r>
            <w:r w:rsidRPr="00882E40">
              <w:rPr>
                <w:sz w:val="22"/>
                <w:szCs w:val="22"/>
              </w:rPr>
              <w:t xml:space="preserve"> </w:t>
            </w:r>
          </w:p>
          <w:p w:rsidR="006E68CD" w:rsidRDefault="006E68CD" w:rsidP="005B7352">
            <w:pPr>
              <w:spacing w:after="0"/>
              <w:rPr>
                <w:i/>
                <w:sz w:val="22"/>
                <w:lang w:eastAsia="en-US"/>
              </w:rPr>
            </w:pPr>
          </w:p>
          <w:p w:rsidR="00882E40" w:rsidRDefault="00882E40" w:rsidP="005B7352">
            <w:pPr>
              <w:shd w:val="clear" w:color="auto" w:fill="FFFFFF"/>
              <w:suppressAutoHyphens w:val="0"/>
              <w:autoSpaceDN/>
              <w:spacing w:after="0" w:line="240" w:lineRule="auto"/>
            </w:pPr>
            <w:r w:rsidRPr="009266A0">
              <w:rPr>
                <w:sz w:val="22"/>
                <w:u w:val="single"/>
              </w:rPr>
              <w:t xml:space="preserve">Intended outcome - </w:t>
            </w:r>
            <w:r w:rsidRPr="00882E40">
              <w:rPr>
                <w:sz w:val="22"/>
                <w:u w:val="single"/>
              </w:rPr>
              <w:t>Attendance of PPG children equals that of non-PPG children</w:t>
            </w:r>
            <w:r w:rsidRPr="00882E40">
              <w:rPr>
                <w:sz w:val="22"/>
              </w:rPr>
              <w:t xml:space="preserve">. </w:t>
            </w:r>
          </w:p>
          <w:p w:rsidR="00BD6DED" w:rsidRDefault="00BD6DED" w:rsidP="005B7352">
            <w:pPr>
              <w:shd w:val="clear" w:color="auto" w:fill="FFFFFF"/>
              <w:suppressAutoHyphens w:val="0"/>
              <w:autoSpaceDN/>
              <w:spacing w:after="0" w:line="240" w:lineRule="auto"/>
              <w:rPr>
                <w:sz w:val="22"/>
              </w:rPr>
            </w:pPr>
            <w:r w:rsidRPr="00BD6DED">
              <w:rPr>
                <w:sz w:val="22"/>
              </w:rPr>
              <w:t xml:space="preserve">The success criteria for this outcome, that </w:t>
            </w:r>
            <w:r w:rsidR="005B7352">
              <w:rPr>
                <w:sz w:val="22"/>
              </w:rPr>
              <w:t>‘</w:t>
            </w:r>
            <w:r w:rsidR="00834E37">
              <w:rPr>
                <w:sz w:val="22"/>
              </w:rPr>
              <w:t>a</w:t>
            </w:r>
            <w:r w:rsidR="00882E40" w:rsidRPr="00BD6DED">
              <w:rPr>
                <w:sz w:val="22"/>
              </w:rPr>
              <w:t>ttendance data an</w:t>
            </w:r>
            <w:bookmarkStart w:id="17" w:name="_GoBack"/>
            <w:bookmarkEnd w:id="17"/>
            <w:r w:rsidR="00882E40" w:rsidRPr="00BD6DED">
              <w:rPr>
                <w:sz w:val="22"/>
              </w:rPr>
              <w:t>alysis shows improvements over time</w:t>
            </w:r>
            <w:r w:rsidR="005B7352">
              <w:rPr>
                <w:sz w:val="22"/>
              </w:rPr>
              <w:t>’</w:t>
            </w:r>
            <w:r w:rsidRPr="00BD6DED">
              <w:rPr>
                <w:sz w:val="22"/>
              </w:rPr>
              <w:t>, was met as every child in receipt of PPG improved their attendance over the year</w:t>
            </w:r>
            <w:r w:rsidR="005B7352">
              <w:rPr>
                <w:sz w:val="22"/>
              </w:rPr>
              <w:t>. However,</w:t>
            </w:r>
            <w:r>
              <w:rPr>
                <w:sz w:val="22"/>
              </w:rPr>
              <w:t xml:space="preserve"> a significant group of children remained persistently absent and those with the lowest attendance and the greatest parental consequences of this all received the PPG</w:t>
            </w:r>
            <w:r w:rsidR="00882E40" w:rsidRPr="00BD6DED">
              <w:rPr>
                <w:sz w:val="22"/>
              </w:rPr>
              <w:t>.</w:t>
            </w:r>
            <w:r>
              <w:rPr>
                <w:sz w:val="22"/>
              </w:rPr>
              <w:t xml:space="preserve"> </w:t>
            </w:r>
          </w:p>
          <w:p w:rsidR="00BD6DED" w:rsidRPr="00BD6DED" w:rsidRDefault="00BD6DED" w:rsidP="005B7352">
            <w:pPr>
              <w:shd w:val="clear" w:color="auto" w:fill="FFFFFF"/>
              <w:suppressAutoHyphens w:val="0"/>
              <w:autoSpaceDN/>
              <w:spacing w:after="0" w:line="240" w:lineRule="auto"/>
              <w:rPr>
                <w:sz w:val="22"/>
              </w:rPr>
            </w:pPr>
            <w:r>
              <w:rPr>
                <w:sz w:val="22"/>
              </w:rPr>
              <w:t xml:space="preserve">The strategy aims were successful in that these attendance improvements resulted in the attendance figure of children in receipt of PPG equalling those not. However, on further analysis, some of this success was, in part, due to the unauthorised holidays of children not in receipt of PPG. Therefore, success criteria have been updated in this year’s plan to reflect a quantified measure of persistent absence reduction and </w:t>
            </w:r>
            <w:r w:rsidR="00AE48D4">
              <w:rPr>
                <w:sz w:val="22"/>
              </w:rPr>
              <w:t>attendance ‘gap’.</w:t>
            </w:r>
          </w:p>
          <w:p w:rsidR="006E68CD" w:rsidRPr="00AE48D4" w:rsidRDefault="00AE48D4" w:rsidP="005B7352">
            <w:pPr>
              <w:spacing w:after="0"/>
              <w:rPr>
                <w:sz w:val="22"/>
                <w:lang w:eastAsia="en-US"/>
              </w:rPr>
            </w:pPr>
            <w:r w:rsidRPr="00AE48D4">
              <w:rPr>
                <w:sz w:val="22"/>
                <w:lang w:eastAsia="en-US"/>
              </w:rPr>
              <w:t xml:space="preserve">Positive </w:t>
            </w:r>
            <w:r w:rsidR="00733530">
              <w:rPr>
                <w:sz w:val="22"/>
                <w:lang w:eastAsia="en-US"/>
              </w:rPr>
              <w:t xml:space="preserve">general </w:t>
            </w:r>
            <w:r w:rsidRPr="00AE48D4">
              <w:rPr>
                <w:sz w:val="22"/>
                <w:lang w:eastAsia="en-US"/>
              </w:rPr>
              <w:t>progress towards the intended outcome is also evident from this IDSR data:</w:t>
            </w:r>
          </w:p>
          <w:p w:rsidR="006E68CD" w:rsidRDefault="006E68CD" w:rsidP="005B7352">
            <w:pPr>
              <w:shd w:val="clear" w:color="auto" w:fill="FFFFFF"/>
              <w:suppressAutoHyphens w:val="0"/>
              <w:autoSpaceDN/>
              <w:spacing w:after="0" w:line="240" w:lineRule="auto"/>
              <w:rPr>
                <w:rFonts w:cs="Arial"/>
                <w:color w:val="0B0C0C"/>
                <w:sz w:val="22"/>
              </w:rPr>
            </w:pPr>
            <w:r w:rsidRPr="006E68CD">
              <w:rPr>
                <w:rFonts w:cs="Arial"/>
                <w:color w:val="0B0C0C"/>
                <w:sz w:val="22"/>
              </w:rPr>
              <w:t>Overall absence in summer 2021 for pupils in receipt of free school meals (3.6%) was in the </w:t>
            </w:r>
            <w:r w:rsidRPr="006E68CD">
              <w:rPr>
                <w:rFonts w:cs="Arial"/>
                <w:b/>
                <w:bCs/>
                <w:color w:val="0B0C0C"/>
                <w:sz w:val="22"/>
              </w:rPr>
              <w:t>lowest</w:t>
            </w:r>
            <w:r w:rsidRPr="006E68CD">
              <w:rPr>
                <w:rFonts w:cs="Arial"/>
                <w:color w:val="0B0C0C"/>
                <w:sz w:val="22"/>
              </w:rPr>
              <w:t> 20% of all schools. In autumn 2020 overall absence for pupils in receipt of free school meals (3.3%) was in the </w:t>
            </w:r>
            <w:r w:rsidRPr="006E68CD">
              <w:rPr>
                <w:rFonts w:cs="Arial"/>
                <w:b/>
                <w:bCs/>
                <w:color w:val="0B0C0C"/>
                <w:sz w:val="22"/>
              </w:rPr>
              <w:t>lowest</w:t>
            </w:r>
            <w:r w:rsidRPr="006E68CD">
              <w:rPr>
                <w:rFonts w:cs="Arial"/>
                <w:color w:val="0B0C0C"/>
                <w:sz w:val="22"/>
              </w:rPr>
              <w:t> 20% of all schools. Persistent absence in summer 2021 for pupils in receipt of free school meals (7.6%) was in the </w:t>
            </w:r>
            <w:r w:rsidRPr="006E68CD">
              <w:rPr>
                <w:rFonts w:cs="Arial"/>
                <w:b/>
                <w:bCs/>
                <w:color w:val="0B0C0C"/>
                <w:sz w:val="22"/>
              </w:rPr>
              <w:t>lowest</w:t>
            </w:r>
            <w:r w:rsidRPr="006E68CD">
              <w:rPr>
                <w:rFonts w:cs="Arial"/>
                <w:color w:val="0B0C0C"/>
                <w:sz w:val="22"/>
              </w:rPr>
              <w:t> 20% of all schools.</w:t>
            </w:r>
          </w:p>
          <w:p w:rsidR="00AB43AC" w:rsidRDefault="00AB43AC" w:rsidP="005B7352">
            <w:pPr>
              <w:shd w:val="clear" w:color="auto" w:fill="FFFFFF"/>
              <w:suppressAutoHyphens w:val="0"/>
              <w:autoSpaceDN/>
              <w:spacing w:after="0" w:line="240" w:lineRule="auto"/>
            </w:pPr>
          </w:p>
          <w:p w:rsidR="00AB43AC" w:rsidRPr="00BD6DED" w:rsidRDefault="002334AE" w:rsidP="005B7352">
            <w:pPr>
              <w:spacing w:after="0"/>
              <w:rPr>
                <w:sz w:val="22"/>
                <w:lang w:eastAsia="en-US"/>
              </w:rPr>
            </w:pPr>
            <w:r w:rsidRPr="009266A0">
              <w:rPr>
                <w:sz w:val="22"/>
                <w:u w:val="single"/>
              </w:rPr>
              <w:t xml:space="preserve">Intended outcome - </w:t>
            </w:r>
            <w:r w:rsidR="00AB43AC" w:rsidRPr="00BD6DED">
              <w:rPr>
                <w:u w:val="single"/>
              </w:rPr>
              <w:t>Children’s basic needs are met</w:t>
            </w:r>
            <w:r w:rsidR="00AB43AC">
              <w:t xml:space="preserve"> </w:t>
            </w:r>
          </w:p>
          <w:p w:rsidR="00BD6DED" w:rsidRDefault="00FE0EAE" w:rsidP="005B7352">
            <w:pPr>
              <w:shd w:val="clear" w:color="auto" w:fill="FFFFFF"/>
              <w:suppressAutoHyphens w:val="0"/>
              <w:autoSpaceDN/>
              <w:spacing w:after="0" w:line="240" w:lineRule="auto"/>
            </w:pPr>
            <w:r w:rsidRPr="00FE0EAE">
              <w:rPr>
                <w:sz w:val="22"/>
              </w:rPr>
              <w:t>This outcome was met for this year as p</w:t>
            </w:r>
            <w:r w:rsidR="00AB43AC" w:rsidRPr="00FE0EAE">
              <w:rPr>
                <w:sz w:val="22"/>
              </w:rPr>
              <w:t xml:space="preserve">astoral and phase meeting minutes and </w:t>
            </w:r>
            <w:r w:rsidRPr="00FE0EAE">
              <w:rPr>
                <w:sz w:val="22"/>
              </w:rPr>
              <w:t>pupil progress meeting notes showed there was no unmet need</w:t>
            </w:r>
            <w:r w:rsidR="00AB43AC" w:rsidRPr="00FE0EAE">
              <w:rPr>
                <w:sz w:val="22"/>
              </w:rPr>
              <w:t xml:space="preserve">. </w:t>
            </w:r>
            <w:r w:rsidRPr="00FE0EAE">
              <w:rPr>
                <w:sz w:val="22"/>
              </w:rPr>
              <w:t>This has been taken out of the updated strategy as the outcomes have been refined and better qualified</w:t>
            </w:r>
            <w:r>
              <w:t xml:space="preserve">. </w:t>
            </w:r>
          </w:p>
          <w:p w:rsidR="00BD6DED" w:rsidRDefault="00BD6DED" w:rsidP="005B7352">
            <w:pPr>
              <w:shd w:val="clear" w:color="auto" w:fill="FFFFFF"/>
              <w:suppressAutoHyphens w:val="0"/>
              <w:autoSpaceDN/>
              <w:spacing w:after="0" w:line="240" w:lineRule="auto"/>
            </w:pPr>
          </w:p>
          <w:p w:rsidR="00FE0EAE" w:rsidRDefault="00FE0EAE" w:rsidP="005B7352">
            <w:pPr>
              <w:shd w:val="clear" w:color="auto" w:fill="FFFFFF"/>
              <w:suppressAutoHyphens w:val="0"/>
              <w:autoSpaceDN/>
              <w:spacing w:after="0" w:line="240" w:lineRule="auto"/>
            </w:pPr>
          </w:p>
          <w:p w:rsidR="00AB43AC" w:rsidRPr="00FE0EAE" w:rsidRDefault="00BD6DED" w:rsidP="005B7352">
            <w:pPr>
              <w:shd w:val="clear" w:color="auto" w:fill="FFFFFF"/>
              <w:suppressAutoHyphens w:val="0"/>
              <w:autoSpaceDN/>
              <w:spacing w:after="0" w:line="240" w:lineRule="auto"/>
              <w:rPr>
                <w:sz w:val="22"/>
                <w:szCs w:val="22"/>
              </w:rPr>
            </w:pPr>
            <w:r w:rsidRPr="00FE0EAE">
              <w:rPr>
                <w:sz w:val="22"/>
                <w:szCs w:val="22"/>
                <w:u w:val="single"/>
              </w:rPr>
              <w:lastRenderedPageBreak/>
              <w:t xml:space="preserve">Intended outcome - </w:t>
            </w:r>
            <w:r w:rsidR="00AB43AC" w:rsidRPr="00FE0EAE">
              <w:rPr>
                <w:sz w:val="22"/>
                <w:szCs w:val="22"/>
                <w:u w:val="single"/>
              </w:rPr>
              <w:t>PPG children show good attitudes to learning in class</w:t>
            </w:r>
            <w:r w:rsidR="00AB43AC" w:rsidRPr="00FE0EAE">
              <w:rPr>
                <w:sz w:val="22"/>
                <w:szCs w:val="22"/>
              </w:rPr>
              <w:t xml:space="preserve"> </w:t>
            </w:r>
          </w:p>
          <w:p w:rsidR="00AB43AC" w:rsidRPr="00FE0EAE" w:rsidRDefault="00FE0EAE" w:rsidP="005B7352">
            <w:pPr>
              <w:shd w:val="clear" w:color="auto" w:fill="FFFFFF"/>
              <w:suppressAutoHyphens w:val="0"/>
              <w:autoSpaceDN/>
              <w:spacing w:after="0" w:line="240" w:lineRule="auto"/>
              <w:rPr>
                <w:sz w:val="22"/>
                <w:szCs w:val="22"/>
              </w:rPr>
            </w:pPr>
            <w:r w:rsidRPr="00FE0EAE">
              <w:rPr>
                <w:sz w:val="22"/>
                <w:szCs w:val="22"/>
              </w:rPr>
              <w:t xml:space="preserve">This outcome was met for this year as pastoral meeting notes </w:t>
            </w:r>
            <w:r w:rsidRPr="00FE0EAE">
              <w:rPr>
                <w:sz w:val="22"/>
                <w:szCs w:val="22"/>
              </w:rPr>
              <w:t>and observations of children by the CEO, link Trustee and Governors showed children in receipt of PPG had good learning behaviours in class</w:t>
            </w:r>
            <w:r w:rsidRPr="00FE0EAE">
              <w:rPr>
                <w:sz w:val="22"/>
                <w:szCs w:val="22"/>
              </w:rPr>
              <w:t xml:space="preserve">. </w:t>
            </w:r>
            <w:r w:rsidRPr="00FE0EAE">
              <w:rPr>
                <w:sz w:val="22"/>
                <w:szCs w:val="22"/>
              </w:rPr>
              <w:t>This outcome was refined in this year’s strategy to link more specifically to the work of Professor John Hattie and therefore improve children’s assessment capability. The outcome has also been addressed in the updated outcome regarding children’s SEMH needs being met.</w:t>
            </w:r>
            <w:r w:rsidR="00AB43AC" w:rsidRPr="00FE0EAE">
              <w:rPr>
                <w:sz w:val="22"/>
                <w:szCs w:val="22"/>
              </w:rPr>
              <w:t xml:space="preserve"> </w:t>
            </w:r>
          </w:p>
          <w:p w:rsidR="006E68CD" w:rsidRDefault="006E68CD" w:rsidP="005B7352">
            <w:pPr>
              <w:spacing w:after="0"/>
            </w:pPr>
          </w:p>
          <w:p w:rsidR="00FE0EAE" w:rsidRPr="00FE0EAE" w:rsidRDefault="00FE0EAE" w:rsidP="005B7352">
            <w:pPr>
              <w:spacing w:after="0"/>
              <w:rPr>
                <w:sz w:val="22"/>
              </w:rPr>
            </w:pPr>
            <w:r w:rsidRPr="00FE0EAE">
              <w:rPr>
                <w:sz w:val="22"/>
              </w:rPr>
              <w:t xml:space="preserve">The new strategy for this year has also been improved to reflect a greater commitment to inclusive practices in line with our </w:t>
            </w:r>
            <w:r w:rsidRPr="00FE0EAE">
              <w:rPr>
                <w:i/>
                <w:sz w:val="22"/>
              </w:rPr>
              <w:t>Love One Another</w:t>
            </w:r>
            <w:r w:rsidRPr="00FE0EAE">
              <w:rPr>
                <w:sz w:val="22"/>
              </w:rPr>
              <w:t xml:space="preserve"> curriculum</w:t>
            </w:r>
            <w:r>
              <w:rPr>
                <w:sz w:val="22"/>
              </w:rPr>
              <w:t xml:space="preserve"> by not labelling children as ‘PPG’ or ‘non-PPG’</w:t>
            </w:r>
            <w:r w:rsidRPr="00FE0EAE">
              <w:rPr>
                <w:sz w:val="22"/>
              </w:rPr>
              <w:t xml:space="preserve">. </w:t>
            </w:r>
          </w:p>
          <w:p w:rsidR="00DD0298" w:rsidRDefault="00DD0298" w:rsidP="005B7352">
            <w:pPr>
              <w:spacing w:after="0"/>
            </w:pPr>
          </w:p>
        </w:tc>
      </w:tr>
    </w:tbl>
    <w:p w:rsidR="00E66558" w:rsidRDefault="009D71E8">
      <w:pPr>
        <w:pStyle w:val="Heading2"/>
        <w:spacing w:before="600"/>
      </w:pPr>
      <w:r>
        <w:lastRenderedPageBreak/>
        <w:t>Externally provided programmes</w:t>
      </w:r>
    </w:p>
    <w:p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Provider</w:t>
            </w:r>
          </w:p>
        </w:tc>
      </w:tr>
      <w:tr w:rsidR="002F4A6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4A6C" w:rsidRDefault="002F4A6C" w:rsidP="002F4A6C">
            <w:pPr>
              <w:pStyle w:val="TableRow"/>
            </w:pPr>
            <w:r w:rsidRPr="00E21880">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4A6C" w:rsidRDefault="002F4A6C" w:rsidP="002F4A6C">
            <w:pPr>
              <w:pStyle w:val="TableRowCentered"/>
              <w:jc w:val="left"/>
            </w:pPr>
            <w:r w:rsidRPr="00E21880">
              <w:t>N/A</w:t>
            </w:r>
          </w:p>
        </w:tc>
      </w:tr>
      <w:tr w:rsidR="002F4A6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4A6C" w:rsidRDefault="002F4A6C" w:rsidP="002F4A6C">
            <w:pPr>
              <w:pStyle w:val="TableRow"/>
            </w:pPr>
            <w:r w:rsidRPr="00E21880">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4A6C" w:rsidRDefault="002F4A6C" w:rsidP="002F4A6C">
            <w:pPr>
              <w:pStyle w:val="TableRowCentered"/>
              <w:jc w:val="left"/>
            </w:pPr>
            <w:r w:rsidRPr="00E21880">
              <w:t>N/A</w:t>
            </w:r>
          </w:p>
        </w:tc>
      </w:tr>
    </w:tbl>
    <w:p w:rsidR="00E66558" w:rsidRDefault="009D71E8">
      <w:pPr>
        <w:pStyle w:val="Heading2"/>
        <w:spacing w:before="600"/>
      </w:pPr>
      <w:r>
        <w:t>Service pupil premium funding (optional)</w:t>
      </w:r>
    </w:p>
    <w:p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rPr>
                <w:bCs/>
              </w:rPr>
              <w:t xml:space="preserve">Details </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Centered"/>
              <w:jc w:val="left"/>
            </w:pPr>
            <w:r>
              <w:t>N/A</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DB03E9">
            <w:pPr>
              <w:pStyle w:val="TableRowCentered"/>
              <w:jc w:val="left"/>
            </w:pPr>
            <w:r>
              <w:t>N/A</w:t>
            </w:r>
          </w:p>
        </w:tc>
      </w:tr>
      <w:bookmarkEnd w:id="18"/>
    </w:tbl>
    <w:p w:rsidR="00E66558" w:rsidRDefault="00E66558"/>
    <w:bookmarkEnd w:id="14"/>
    <w:bookmarkEnd w:id="15"/>
    <w:bookmarkEnd w:id="16"/>
    <w:p w:rsidR="00E66558" w:rsidRDefault="00E66558"/>
    <w:sectPr w:rsidR="00E66558" w:rsidSect="0002553D">
      <w:footerReference w:type="default" r:id="rId2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36D" w:rsidRDefault="0078036D">
      <w:pPr>
        <w:spacing w:after="0" w:line="240" w:lineRule="auto"/>
      </w:pPr>
      <w:r>
        <w:separator/>
      </w:r>
    </w:p>
  </w:endnote>
  <w:endnote w:type="continuationSeparator" w:id="0">
    <w:p w:rsidR="0078036D" w:rsidRDefault="00780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8A4" w:rsidRDefault="009D71E8">
    <w:pPr>
      <w:pStyle w:val="Footer"/>
      <w:ind w:firstLine="4513"/>
    </w:pPr>
    <w:r>
      <w:fldChar w:fldCharType="begin"/>
    </w:r>
    <w:r>
      <w:instrText xml:space="preserve"> PAGE </w:instrText>
    </w:r>
    <w:r>
      <w:fldChar w:fldCharType="separate"/>
    </w:r>
    <w:r w:rsidR="005B735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36D" w:rsidRDefault="0078036D">
      <w:pPr>
        <w:spacing w:after="0" w:line="240" w:lineRule="auto"/>
      </w:pPr>
      <w:r>
        <w:separator/>
      </w:r>
    </w:p>
  </w:footnote>
  <w:footnote w:type="continuationSeparator" w:id="0">
    <w:p w:rsidR="0078036D" w:rsidRDefault="00780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75F4448"/>
    <w:multiLevelType w:val="multilevel"/>
    <w:tmpl w:val="A3CE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493E43"/>
    <w:multiLevelType w:val="hybridMultilevel"/>
    <w:tmpl w:val="925C7828"/>
    <w:lvl w:ilvl="0" w:tplc="A718E97A">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3B4"/>
    <w:rsid w:val="0002553D"/>
    <w:rsid w:val="0003536E"/>
    <w:rsid w:val="000448FD"/>
    <w:rsid w:val="0005647B"/>
    <w:rsid w:val="00061734"/>
    <w:rsid w:val="00062003"/>
    <w:rsid w:val="00066B73"/>
    <w:rsid w:val="00082B98"/>
    <w:rsid w:val="00095D60"/>
    <w:rsid w:val="000D42AF"/>
    <w:rsid w:val="001049E5"/>
    <w:rsid w:val="00120AB1"/>
    <w:rsid w:val="001512EA"/>
    <w:rsid w:val="001768DA"/>
    <w:rsid w:val="001936DB"/>
    <w:rsid w:val="001C10C3"/>
    <w:rsid w:val="001D4CD2"/>
    <w:rsid w:val="001E01D9"/>
    <w:rsid w:val="001E1901"/>
    <w:rsid w:val="00202A73"/>
    <w:rsid w:val="00232FCB"/>
    <w:rsid w:val="002334AE"/>
    <w:rsid w:val="00284234"/>
    <w:rsid w:val="002863E3"/>
    <w:rsid w:val="00291428"/>
    <w:rsid w:val="002A0472"/>
    <w:rsid w:val="002A4FCC"/>
    <w:rsid w:val="002A7DAB"/>
    <w:rsid w:val="002F4A6C"/>
    <w:rsid w:val="00352D85"/>
    <w:rsid w:val="0037437C"/>
    <w:rsid w:val="00394CF3"/>
    <w:rsid w:val="003C6155"/>
    <w:rsid w:val="0040252E"/>
    <w:rsid w:val="004044AA"/>
    <w:rsid w:val="00425C44"/>
    <w:rsid w:val="00435D6B"/>
    <w:rsid w:val="00481F5A"/>
    <w:rsid w:val="00496B0E"/>
    <w:rsid w:val="0049709E"/>
    <w:rsid w:val="004A1432"/>
    <w:rsid w:val="004C2F0F"/>
    <w:rsid w:val="004C53B7"/>
    <w:rsid w:val="005129F6"/>
    <w:rsid w:val="00515EED"/>
    <w:rsid w:val="00557876"/>
    <w:rsid w:val="00560B4F"/>
    <w:rsid w:val="00585A7A"/>
    <w:rsid w:val="005B7352"/>
    <w:rsid w:val="005F3A84"/>
    <w:rsid w:val="00634238"/>
    <w:rsid w:val="00635FBC"/>
    <w:rsid w:val="006522E9"/>
    <w:rsid w:val="00652D3F"/>
    <w:rsid w:val="006611CC"/>
    <w:rsid w:val="006A6BA7"/>
    <w:rsid w:val="006B1DA8"/>
    <w:rsid w:val="006D4642"/>
    <w:rsid w:val="006E68CD"/>
    <w:rsid w:val="006E6B4A"/>
    <w:rsid w:val="006E7FB1"/>
    <w:rsid w:val="006F0BDD"/>
    <w:rsid w:val="007154D1"/>
    <w:rsid w:val="00733530"/>
    <w:rsid w:val="00741B9E"/>
    <w:rsid w:val="007726E6"/>
    <w:rsid w:val="007767BF"/>
    <w:rsid w:val="0078036D"/>
    <w:rsid w:val="007944BF"/>
    <w:rsid w:val="007C2AF0"/>
    <w:rsid w:val="007C2F04"/>
    <w:rsid w:val="007D4E5D"/>
    <w:rsid w:val="007E4CD7"/>
    <w:rsid w:val="008238F1"/>
    <w:rsid w:val="0083215C"/>
    <w:rsid w:val="00834E37"/>
    <w:rsid w:val="0083643B"/>
    <w:rsid w:val="00866B63"/>
    <w:rsid w:val="00882E40"/>
    <w:rsid w:val="009266A0"/>
    <w:rsid w:val="009423EC"/>
    <w:rsid w:val="009554DD"/>
    <w:rsid w:val="009577CB"/>
    <w:rsid w:val="009D71E8"/>
    <w:rsid w:val="00A00D4D"/>
    <w:rsid w:val="00A23CBE"/>
    <w:rsid w:val="00A26CD2"/>
    <w:rsid w:val="00AB43AC"/>
    <w:rsid w:val="00AC4ED7"/>
    <w:rsid w:val="00AE48D4"/>
    <w:rsid w:val="00B47A7C"/>
    <w:rsid w:val="00B5032B"/>
    <w:rsid w:val="00B56B02"/>
    <w:rsid w:val="00B64B56"/>
    <w:rsid w:val="00B720B5"/>
    <w:rsid w:val="00BB2055"/>
    <w:rsid w:val="00BD6DED"/>
    <w:rsid w:val="00C2195E"/>
    <w:rsid w:val="00C65707"/>
    <w:rsid w:val="00C77357"/>
    <w:rsid w:val="00C85644"/>
    <w:rsid w:val="00C92AC2"/>
    <w:rsid w:val="00CB4789"/>
    <w:rsid w:val="00CC168A"/>
    <w:rsid w:val="00CE66FB"/>
    <w:rsid w:val="00CF2B1B"/>
    <w:rsid w:val="00D06874"/>
    <w:rsid w:val="00D136E4"/>
    <w:rsid w:val="00D33FE5"/>
    <w:rsid w:val="00DB03E9"/>
    <w:rsid w:val="00DC23C6"/>
    <w:rsid w:val="00DD0298"/>
    <w:rsid w:val="00DE5996"/>
    <w:rsid w:val="00E04761"/>
    <w:rsid w:val="00E66558"/>
    <w:rsid w:val="00E71595"/>
    <w:rsid w:val="00EC43B3"/>
    <w:rsid w:val="00F46DBB"/>
    <w:rsid w:val="00F81FA5"/>
    <w:rsid w:val="00FA2820"/>
    <w:rsid w:val="00FC614C"/>
    <w:rsid w:val="00FE0EAE"/>
    <w:rsid w:val="00FF6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8F063"/>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43B"/>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481F5A"/>
  </w:style>
  <w:style w:type="character" w:customStyle="1" w:styleId="eop">
    <w:name w:val="eop"/>
    <w:basedOn w:val="DefaultParagraphFont"/>
    <w:rsid w:val="00481F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5070">
      <w:bodyDiv w:val="1"/>
      <w:marLeft w:val="0"/>
      <w:marRight w:val="0"/>
      <w:marTop w:val="0"/>
      <w:marBottom w:val="0"/>
      <w:divBdr>
        <w:top w:val="none" w:sz="0" w:space="0" w:color="auto"/>
        <w:left w:val="none" w:sz="0" w:space="0" w:color="auto"/>
        <w:bottom w:val="none" w:sz="0" w:space="0" w:color="auto"/>
        <w:right w:val="none" w:sz="0" w:space="0" w:color="auto"/>
      </w:divBdr>
      <w:divsChild>
        <w:div w:id="2111008152">
          <w:marLeft w:val="0"/>
          <w:marRight w:val="0"/>
          <w:marTop w:val="0"/>
          <w:marBottom w:val="0"/>
          <w:divBdr>
            <w:top w:val="none" w:sz="0" w:space="0" w:color="auto"/>
            <w:left w:val="none" w:sz="0" w:space="0" w:color="auto"/>
            <w:bottom w:val="none" w:sz="0" w:space="0" w:color="auto"/>
            <w:right w:val="none" w:sz="0" w:space="0" w:color="auto"/>
          </w:divBdr>
        </w:div>
      </w:divsChild>
    </w:div>
    <w:div w:id="591474476">
      <w:bodyDiv w:val="1"/>
      <w:marLeft w:val="0"/>
      <w:marRight w:val="0"/>
      <w:marTop w:val="0"/>
      <w:marBottom w:val="0"/>
      <w:divBdr>
        <w:top w:val="none" w:sz="0" w:space="0" w:color="auto"/>
        <w:left w:val="none" w:sz="0" w:space="0" w:color="auto"/>
        <w:bottom w:val="none" w:sz="0" w:space="0" w:color="auto"/>
        <w:right w:val="none" w:sz="0" w:space="0" w:color="auto"/>
      </w:divBdr>
    </w:div>
    <w:div w:id="691883338">
      <w:bodyDiv w:val="1"/>
      <w:marLeft w:val="0"/>
      <w:marRight w:val="0"/>
      <w:marTop w:val="0"/>
      <w:marBottom w:val="0"/>
      <w:divBdr>
        <w:top w:val="none" w:sz="0" w:space="0" w:color="auto"/>
        <w:left w:val="none" w:sz="0" w:space="0" w:color="auto"/>
        <w:bottom w:val="none" w:sz="0" w:space="0" w:color="auto"/>
        <w:right w:val="none" w:sz="0" w:space="0" w:color="auto"/>
      </w:divBdr>
    </w:div>
    <w:div w:id="928201631">
      <w:bodyDiv w:val="1"/>
      <w:marLeft w:val="0"/>
      <w:marRight w:val="0"/>
      <w:marTop w:val="0"/>
      <w:marBottom w:val="0"/>
      <w:divBdr>
        <w:top w:val="none" w:sz="0" w:space="0" w:color="auto"/>
        <w:left w:val="none" w:sz="0" w:space="0" w:color="auto"/>
        <w:bottom w:val="none" w:sz="0" w:space="0" w:color="auto"/>
        <w:right w:val="none" w:sz="0" w:space="0" w:color="auto"/>
      </w:divBdr>
    </w:div>
    <w:div w:id="2098671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5054/tq.2011.254528" TargetMode="External"/><Relationship Id="rId13" Type="http://schemas.openxmlformats.org/officeDocument/2006/relationships/hyperlink" Target="https://psycnet.apa.org/record/2007-05218-002" TargetMode="External"/><Relationship Id="rId18" Type="http://schemas.openxmlformats.org/officeDocument/2006/relationships/hyperlink" Target="https://educationendowmentfoundation.org.uk/public/files/Publications/SEL/EEF_Social_and_Emotional_Learning.pdf" TargetMode="External"/><Relationship Id="rId26" Type="http://schemas.openxmlformats.org/officeDocument/2006/relationships/hyperlink" Target="https://educationendowmentfoundation.org.uk/public/files/Publications/SEL/EEF_Social_and_Emotional_Learning.pdf" TargetMode="External"/><Relationship Id="rId3" Type="http://schemas.openxmlformats.org/officeDocument/2006/relationships/settings" Target="settings.xml"/><Relationship Id="rId21" Type="http://schemas.openxmlformats.org/officeDocument/2006/relationships/hyperlink" Target="https://www.gov.uk/government/publications/curriculum-research-review-series-english/curriculum-research-review-series-english" TargetMode="External"/><Relationship Id="rId7" Type="http://schemas.openxmlformats.org/officeDocument/2006/relationships/image" Target="media/image1.png"/><Relationship Id="rId12" Type="http://schemas.openxmlformats.org/officeDocument/2006/relationships/hyperlink" Target="https://global.oup.com/education/content/primary/series/oxford-reading-tree/floppys-phonics-sounds-and-letters/?region=uk" TargetMode="External"/><Relationship Id="rId17" Type="http://schemas.openxmlformats.org/officeDocument/2006/relationships/hyperlink" Target="https://www.ncetm.org.uk/maths-hubs-projects/mastering-number/" TargetMode="External"/><Relationship Id="rId25" Type="http://schemas.openxmlformats.org/officeDocument/2006/relationships/hyperlink" Target="https://www.gov.uk/government/publications/securing-good-attendance-and-tackling-persistent-absence/securing-good-attendance-and-tackling-persistent-absence" TargetMode="External"/><Relationship Id="rId2" Type="http://schemas.openxmlformats.org/officeDocument/2006/relationships/styles" Target="styles.xml"/><Relationship Id="rId16" Type="http://schemas.openxmlformats.org/officeDocument/2006/relationships/hyperlink" Target="https://www.gov.uk/government/publications/curriculum-research-review-series-english/curriculum-research-review-series-english" TargetMode="External"/><Relationship Id="rId20" Type="http://schemas.openxmlformats.org/officeDocument/2006/relationships/hyperlink" Target="https://www.lboro.ac.uk/media/media/nursery/downloads/fun-time-handbook.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isible-learning.org/2009/02/visible-learning-meta-study/" TargetMode="External"/><Relationship Id="rId24" Type="http://schemas.openxmlformats.org/officeDocument/2006/relationships/hyperlink" Target="http://visible-learning.org/2009/02/visible-learning-meta-study/" TargetMode="External"/><Relationship Id="rId5" Type="http://schemas.openxmlformats.org/officeDocument/2006/relationships/footnotes" Target="footnotes.xml"/><Relationship Id="rId15" Type="http://schemas.openxmlformats.org/officeDocument/2006/relationships/hyperlink" Target="https://books.google.co.uk/books?hl=en&amp;lr=&amp;id=6N4mDQAAQBAJ&amp;oi=fnd&amp;pg=PP1&amp;dq=research+dr+paul+bloomberg&amp;ots=Vzdf4TBSbG&amp;sig=v8MmAvQ4U4_Ktcc9g4U2RJh6QzI#v=onepage&amp;q=research%20dr%20paul%20bloomberg&amp;f=false" TargetMode="External"/><Relationship Id="rId23" Type="http://schemas.openxmlformats.org/officeDocument/2006/relationships/hyperlink" Target="https://educationendowmentfoundation.org.uk/education-evidence/guidance-reports/feedback" TargetMode="External"/><Relationship Id="rId28" Type="http://schemas.openxmlformats.org/officeDocument/2006/relationships/footer" Target="footer1.xml"/><Relationship Id="rId10" Type="http://schemas.openxmlformats.org/officeDocument/2006/relationships/hyperlink" Target="https://educationendowmentfoundation.org.uk/education-evidence/guidance-reports/feedback" TargetMode="External"/><Relationship Id="rId19" Type="http://schemas.openxmlformats.org/officeDocument/2006/relationships/hyperlink" Target="https://www.researchgate.net/publication/331227045_Let's_Talk_An_interactive_intervention_to_support_children's_language_development" TargetMode="External"/><Relationship Id="rId4" Type="http://schemas.openxmlformats.org/officeDocument/2006/relationships/webSettings" Target="webSettings.xml"/><Relationship Id="rId9" Type="http://schemas.openxmlformats.org/officeDocument/2006/relationships/hyperlink" Target="https://www.taylorfrancis.com/books/mono/10.4324/9781315113272/closing-vocabulary-gap-alex-quigley" TargetMode="External"/><Relationship Id="rId14" Type="http://schemas.openxmlformats.org/officeDocument/2006/relationships/hyperlink" Target="https://www.gov.uk/government/publications/curriculum-research-review-series-english/curriculum-research-review-series-english" TargetMode="External"/><Relationship Id="rId22" Type="http://schemas.openxmlformats.org/officeDocument/2006/relationships/hyperlink" Target="https://global.oup.com/education/content/primary/series/oxford-reading-tree/floppys-phonics-sounds-and-letters/?region=uk" TargetMode="External"/><Relationship Id="rId27" Type="http://schemas.openxmlformats.org/officeDocument/2006/relationships/hyperlink" Target="https://www.gov.uk/government/publications/securing-good-attendance-and-tackling-persistent-absence/securing-good-attendance-and-tackling-persistent-absenc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8</Pages>
  <Words>3000</Words>
  <Characters>17103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Fiona Brooks</cp:lastModifiedBy>
  <cp:revision>21</cp:revision>
  <cp:lastPrinted>2014-09-17T13:26:00Z</cp:lastPrinted>
  <dcterms:created xsi:type="dcterms:W3CDTF">2023-02-10T11:27:00Z</dcterms:created>
  <dcterms:modified xsi:type="dcterms:W3CDTF">2023-02-10T15:45:00Z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